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caps/>
          <w:lang w:val="en-GB"/>
        </w:rPr>
        <w:id w:val="1501360"/>
        <w:docPartObj>
          <w:docPartGallery w:val="Cover Pages"/>
          <w:docPartUnique/>
        </w:docPartObj>
      </w:sdtPr>
      <w:sdtEndPr>
        <w:rPr>
          <w:rFonts w:eastAsiaTheme="minorHAnsi"/>
          <w:b/>
          <w:caps w:val="0"/>
          <w:sz w:val="96"/>
        </w:rPr>
      </w:sdtEndPr>
      <w:sdtContent>
        <w:tbl>
          <w:tblPr>
            <w:tblW w:w="5127" w:type="pct"/>
            <w:jc w:val="center"/>
            <w:tblLook w:val="04A0"/>
          </w:tblPr>
          <w:tblGrid>
            <w:gridCol w:w="9477"/>
          </w:tblGrid>
          <w:tr w:rsidR="00604DA7" w:rsidRPr="00DE306C" w:rsidTr="009117D7">
            <w:trPr>
              <w:trHeight w:val="293"/>
              <w:jc w:val="center"/>
            </w:trPr>
            <w:tc>
              <w:tcPr>
                <w:tcW w:w="5000" w:type="pct"/>
              </w:tcPr>
              <w:p w:rsidR="00D25E4E" w:rsidRPr="00DE306C" w:rsidRDefault="00271589">
                <w:pPr>
                  <w:pStyle w:val="NoSpacing"/>
                  <w:jc w:val="center"/>
                  <w:rPr>
                    <w:rFonts w:ascii="Arial" w:eastAsiaTheme="majorEastAsia" w:hAnsi="Arial" w:cs="Arial"/>
                    <w:caps/>
                  </w:rPr>
                </w:pPr>
                <w:sdt>
                  <w:sdtPr>
                    <w:rPr>
                      <w:rFonts w:ascii="Arial" w:eastAsiaTheme="majorEastAsia" w:hAnsi="Arial" w:cs="Arial"/>
                      <w:caps/>
                    </w:rPr>
                    <w:alias w:val="Company"/>
                    <w:id w:val="15524243"/>
                    <w:showingPlcHdr/>
                    <w:dataBinding w:prefixMappings="xmlns:ns0='http://schemas.openxmlformats.org/officeDocument/2006/extended-properties'" w:xpath="/ns0:Properties[1]/ns0:Company[1]" w:storeItemID="{6668398D-A668-4E3E-A5EB-62B293D839F1}"/>
                    <w:text/>
                  </w:sdtPr>
                  <w:sdtContent>
                    <w:r w:rsidR="00890A00">
                      <w:rPr>
                        <w:rFonts w:ascii="Arial" w:eastAsiaTheme="majorEastAsia" w:hAnsi="Arial" w:cs="Arial"/>
                        <w:caps/>
                      </w:rPr>
                      <w:t xml:space="preserve">     </w:t>
                    </w:r>
                  </w:sdtContent>
                </w:sdt>
                <w:r w:rsidR="00890A00">
                  <w:rPr>
                    <w:rFonts w:ascii="Arial" w:eastAsiaTheme="majorEastAsia" w:hAnsi="Arial" w:cs="Arial"/>
                    <w:caps/>
                  </w:rPr>
                  <w:t xml:space="preserve"> </w:t>
                </w:r>
                <w:r w:rsidR="00890A00">
                  <w:rPr>
                    <w:rFonts w:ascii="Arial" w:eastAsiaTheme="majorEastAsia" w:hAnsi="Arial" w:cs="Arial"/>
                    <w:caps/>
                    <w:noProof/>
                    <w:lang w:val="en-GB" w:eastAsia="en-GB"/>
                  </w:rPr>
                  <w:drawing>
                    <wp:inline distT="0" distB="0" distL="0" distR="0">
                      <wp:extent cx="2973532" cy="833291"/>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981275" cy="835461"/>
                              </a:xfrm>
                              <a:prstGeom prst="rect">
                                <a:avLst/>
                              </a:prstGeom>
                              <a:noFill/>
                              <a:ln w="9525">
                                <a:noFill/>
                                <a:miter lim="800000"/>
                                <a:headEnd/>
                                <a:tailEnd/>
                              </a:ln>
                            </pic:spPr>
                          </pic:pic>
                        </a:graphicData>
                      </a:graphic>
                    </wp:inline>
                  </w:drawing>
                </w:r>
              </w:p>
              <w:p w:rsidR="00D25E4E" w:rsidRPr="00DE306C" w:rsidRDefault="00D25E4E" w:rsidP="00D25E4E">
                <w:pPr>
                  <w:rPr>
                    <w:rFonts w:ascii="Arial" w:hAnsi="Arial" w:cs="Arial"/>
                    <w:lang w:val="en-US"/>
                  </w:rPr>
                </w:pPr>
              </w:p>
              <w:p w:rsidR="00604DA7" w:rsidRPr="00DE306C" w:rsidRDefault="00271589" w:rsidP="00D25E4E">
                <w:pPr>
                  <w:rPr>
                    <w:rFonts w:ascii="Arial" w:hAnsi="Arial" w:cs="Arial"/>
                    <w:lang w:val="en-US"/>
                  </w:rPr>
                </w:pPr>
                <w:sdt>
                  <w:sdtPr>
                    <w:rPr>
                      <w:rFonts w:ascii="Arial" w:eastAsiaTheme="majorEastAsia" w:hAnsi="Arial" w:cs="Arial"/>
                      <w:sz w:val="72"/>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D25E4E" w:rsidRPr="00890A00">
                      <w:rPr>
                        <w:rFonts w:ascii="Arial" w:eastAsiaTheme="majorEastAsia" w:hAnsi="Arial" w:cs="Arial"/>
                        <w:sz w:val="72"/>
                        <w:szCs w:val="80"/>
                      </w:rPr>
                      <w:t>An investigation into the fa</w:t>
                    </w:r>
                    <w:r w:rsidR="00D25E4E" w:rsidRPr="00890A00">
                      <w:rPr>
                        <w:rFonts w:ascii="Arial" w:eastAsiaTheme="majorEastAsia" w:hAnsi="Arial" w:cs="Arial"/>
                        <w:sz w:val="72"/>
                        <w:szCs w:val="80"/>
                      </w:rPr>
                      <w:t>c</w:t>
                    </w:r>
                    <w:r w:rsidR="00D25E4E" w:rsidRPr="00890A00">
                      <w:rPr>
                        <w:rFonts w:ascii="Arial" w:eastAsiaTheme="majorEastAsia" w:hAnsi="Arial" w:cs="Arial"/>
                        <w:sz w:val="72"/>
                        <w:szCs w:val="80"/>
                      </w:rPr>
                      <w:t>tors that influence mammal abundance and diversity u</w:t>
                    </w:r>
                    <w:r w:rsidR="00D25E4E" w:rsidRPr="00890A00">
                      <w:rPr>
                        <w:rFonts w:ascii="Arial" w:eastAsiaTheme="majorEastAsia" w:hAnsi="Arial" w:cs="Arial"/>
                        <w:sz w:val="72"/>
                        <w:szCs w:val="80"/>
                      </w:rPr>
                      <w:t>s</w:t>
                    </w:r>
                    <w:r w:rsidR="00D25E4E" w:rsidRPr="00890A00">
                      <w:rPr>
                        <w:rFonts w:ascii="Arial" w:eastAsiaTheme="majorEastAsia" w:hAnsi="Arial" w:cs="Arial"/>
                        <w:sz w:val="72"/>
                        <w:szCs w:val="80"/>
                      </w:rPr>
                      <w:t>ing camera trapping</w:t>
                    </w:r>
                  </w:sdtContent>
                </w:sdt>
              </w:p>
            </w:tc>
          </w:tr>
          <w:tr w:rsidR="00604DA7" w:rsidRPr="00DE306C" w:rsidTr="009117D7">
            <w:trPr>
              <w:trHeight w:val="147"/>
              <w:jc w:val="center"/>
            </w:trPr>
            <w:sdt>
              <w:sdtPr>
                <w:rPr>
                  <w:rFonts w:ascii="Arial" w:eastAsiaTheme="majorEastAsia" w:hAnsi="Arial" w:cs="Arial"/>
                  <w:sz w:val="40"/>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bottom w:val="single" w:sz="4" w:space="0" w:color="4472C4" w:themeColor="accent1"/>
                    </w:tcBorders>
                    <w:vAlign w:val="center"/>
                  </w:tcPr>
                  <w:p w:rsidR="00604DA7" w:rsidRPr="00DE306C" w:rsidRDefault="00D25E4E" w:rsidP="0037723D">
                    <w:pPr>
                      <w:pStyle w:val="NoSpacing"/>
                      <w:rPr>
                        <w:rFonts w:ascii="Arial" w:eastAsiaTheme="majorEastAsia" w:hAnsi="Arial" w:cs="Arial"/>
                        <w:sz w:val="80"/>
                        <w:szCs w:val="80"/>
                      </w:rPr>
                    </w:pPr>
                    <w:r w:rsidRPr="00890A00">
                      <w:rPr>
                        <w:rFonts w:ascii="Arial" w:eastAsiaTheme="majorEastAsia" w:hAnsi="Arial" w:cs="Arial"/>
                        <w:sz w:val="40"/>
                        <w:szCs w:val="44"/>
                      </w:rPr>
                      <w:t>Cloudbridge Nature Reserve Research Inter</w:t>
                    </w:r>
                    <w:r w:rsidRPr="00890A00">
                      <w:rPr>
                        <w:rFonts w:ascii="Arial" w:eastAsiaTheme="majorEastAsia" w:hAnsi="Arial" w:cs="Arial"/>
                        <w:sz w:val="40"/>
                        <w:szCs w:val="44"/>
                      </w:rPr>
                      <w:t>n</w:t>
                    </w:r>
                    <w:r w:rsidRPr="00890A00">
                      <w:rPr>
                        <w:rFonts w:ascii="Arial" w:eastAsiaTheme="majorEastAsia" w:hAnsi="Arial" w:cs="Arial"/>
                        <w:sz w:val="40"/>
                        <w:szCs w:val="44"/>
                      </w:rPr>
                      <w:t>ship</w:t>
                    </w:r>
                  </w:p>
                </w:tc>
              </w:sdtContent>
            </w:sdt>
          </w:tr>
          <w:tr w:rsidR="00604DA7" w:rsidRPr="00DE306C" w:rsidTr="009117D7">
            <w:trPr>
              <w:trHeight w:val="73"/>
              <w:jc w:val="center"/>
            </w:trPr>
            <w:tc>
              <w:tcPr>
                <w:tcW w:w="5000" w:type="pct"/>
                <w:tcBorders>
                  <w:top w:val="single" w:sz="4" w:space="0" w:color="4472C4" w:themeColor="accent1"/>
                </w:tcBorders>
                <w:vAlign w:val="center"/>
              </w:tcPr>
              <w:p w:rsidR="00604DA7" w:rsidRPr="00DE306C" w:rsidRDefault="00604DA7" w:rsidP="00604DA7">
                <w:pPr>
                  <w:pStyle w:val="NoSpacing"/>
                  <w:jc w:val="center"/>
                  <w:rPr>
                    <w:rFonts w:ascii="Arial" w:eastAsiaTheme="majorEastAsia" w:hAnsi="Arial" w:cs="Arial"/>
                    <w:sz w:val="44"/>
                    <w:szCs w:val="44"/>
                  </w:rPr>
                </w:pPr>
              </w:p>
            </w:tc>
          </w:tr>
          <w:tr w:rsidR="00604DA7" w:rsidRPr="00DE306C" w:rsidTr="009117D7">
            <w:trPr>
              <w:trHeight w:val="37"/>
              <w:jc w:val="center"/>
            </w:trPr>
            <w:tc>
              <w:tcPr>
                <w:tcW w:w="5000" w:type="pct"/>
                <w:vAlign w:val="center"/>
              </w:tcPr>
              <w:p w:rsidR="00604DA7" w:rsidRPr="00DE306C" w:rsidRDefault="00FE00E1">
                <w:pPr>
                  <w:pStyle w:val="NoSpacing"/>
                  <w:jc w:val="center"/>
                  <w:rPr>
                    <w:rFonts w:ascii="Arial" w:hAnsi="Arial" w:cs="Arial"/>
                  </w:rPr>
                </w:pPr>
                <w:r w:rsidRPr="00DE306C">
                  <w:rPr>
                    <w:rFonts w:ascii="Arial" w:hAnsi="Arial" w:cs="Arial"/>
                    <w:b/>
                    <w:bCs/>
                    <w:noProof/>
                    <w:lang w:val="en-GB" w:eastAsia="en-GB"/>
                  </w:rPr>
                  <w:drawing>
                    <wp:anchor distT="0" distB="0" distL="114300" distR="114300" simplePos="0" relativeHeight="251659264" behindDoc="0" locked="0" layoutInCell="1" allowOverlap="1">
                      <wp:simplePos x="0" y="0"/>
                      <wp:positionH relativeFrom="column">
                        <wp:posOffset>318135</wp:posOffset>
                      </wp:positionH>
                      <wp:positionV relativeFrom="paragraph">
                        <wp:posOffset>540385</wp:posOffset>
                      </wp:positionV>
                      <wp:extent cx="5455285" cy="3918585"/>
                      <wp:effectExtent l="19050" t="0" r="0" b="0"/>
                      <wp:wrapSquare wrapText="bothSides"/>
                      <wp:docPr id="7" name="Picture 1" descr="IMG_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59.JPG"/>
                              <pic:cNvPicPr/>
                            </pic:nvPicPr>
                            <pic:blipFill>
                              <a:blip r:embed="rId10" cstate="print"/>
                              <a:stretch>
                                <a:fillRect/>
                              </a:stretch>
                            </pic:blipFill>
                            <pic:spPr>
                              <a:xfrm>
                                <a:off x="0" y="0"/>
                                <a:ext cx="5455285" cy="3918585"/>
                              </a:xfrm>
                              <a:prstGeom prst="rect">
                                <a:avLst/>
                              </a:prstGeom>
                            </pic:spPr>
                          </pic:pic>
                        </a:graphicData>
                      </a:graphic>
                    </wp:anchor>
                  </w:drawing>
                </w:r>
                <w:sdt>
                  <w:sdtPr>
                    <w:rPr>
                      <w:rFonts w:ascii="Arial" w:hAnsi="Arial" w:cs="Arial"/>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DE306C">
                      <w:rPr>
                        <w:rFonts w:ascii="Arial" w:hAnsi="Arial" w:cs="Arial"/>
                        <w:b/>
                        <w:bCs/>
                        <w:lang w:val="en-GB"/>
                      </w:rPr>
                      <w:t xml:space="preserve">Oliver Bevilacqua                                                 </w:t>
                    </w:r>
                    <w:r w:rsidR="00DE306C">
                      <w:rPr>
                        <w:rFonts w:ascii="Arial" w:hAnsi="Arial" w:cs="Arial"/>
                        <w:b/>
                        <w:bCs/>
                        <w:lang w:val="en-GB"/>
                      </w:rPr>
                      <w:t xml:space="preserve">                          07/09</w:t>
                    </w:r>
                    <w:r w:rsidRPr="00DE306C">
                      <w:rPr>
                        <w:rFonts w:ascii="Arial" w:hAnsi="Arial" w:cs="Arial"/>
                        <w:b/>
                        <w:bCs/>
                        <w:lang w:val="en-GB"/>
                      </w:rPr>
                      <w:t>/2023</w:t>
                    </w:r>
                  </w:sdtContent>
                </w:sdt>
                <w:r w:rsidRPr="00DE306C">
                  <w:rPr>
                    <w:rFonts w:ascii="Arial" w:hAnsi="Arial" w:cs="Arial"/>
                    <w:noProof/>
                    <w:lang w:eastAsia="en-GB"/>
                  </w:rPr>
                  <w:t xml:space="preserve"> </w:t>
                </w:r>
              </w:p>
            </w:tc>
          </w:tr>
          <w:tr w:rsidR="00604DA7" w:rsidRPr="00DE306C" w:rsidTr="009117D7">
            <w:trPr>
              <w:trHeight w:val="37"/>
              <w:jc w:val="center"/>
            </w:trPr>
            <w:tc>
              <w:tcPr>
                <w:tcW w:w="5000" w:type="pct"/>
                <w:vAlign w:val="center"/>
              </w:tcPr>
              <w:p w:rsidR="00604DA7" w:rsidRPr="00DE306C" w:rsidRDefault="00604DA7">
                <w:pPr>
                  <w:pStyle w:val="NoSpacing"/>
                  <w:jc w:val="center"/>
                  <w:rPr>
                    <w:rFonts w:ascii="Arial" w:hAnsi="Arial" w:cs="Arial"/>
                    <w:b/>
                    <w:bCs/>
                  </w:rPr>
                </w:pPr>
              </w:p>
            </w:tc>
          </w:tr>
        </w:tbl>
        <w:p w:rsidR="00FE00E1" w:rsidRPr="00DE306C" w:rsidRDefault="00FE00E1">
          <w:pPr>
            <w:rPr>
              <w:rFonts w:ascii="Arial" w:hAnsi="Arial" w:cs="Arial"/>
            </w:rPr>
          </w:pPr>
        </w:p>
        <w:p w:rsidR="00604DA7" w:rsidRPr="00DE306C" w:rsidRDefault="00D25E4E" w:rsidP="00D25E4E">
          <w:pPr>
            <w:pStyle w:val="Heading1"/>
            <w:rPr>
              <w:rFonts w:ascii="Arial" w:hAnsi="Arial" w:cs="Arial"/>
            </w:rPr>
          </w:pPr>
          <w:bookmarkStart w:id="0" w:name="_Toc145068885"/>
          <w:r w:rsidRPr="00DE306C">
            <w:rPr>
              <w:rFonts w:ascii="Arial" w:hAnsi="Arial" w:cs="Arial"/>
            </w:rPr>
            <w:t>Abstract</w:t>
          </w:r>
          <w:bookmarkEnd w:id="0"/>
          <w:r w:rsidRPr="00DE306C">
            <w:rPr>
              <w:rFonts w:ascii="Arial" w:hAnsi="Arial" w:cs="Arial"/>
            </w:rPr>
            <w:t xml:space="preserve"> </w:t>
          </w:r>
        </w:p>
        <w:p w:rsidR="00D25E4E" w:rsidRPr="00DE306C" w:rsidRDefault="00D25E4E" w:rsidP="00D25E4E">
          <w:pPr>
            <w:rPr>
              <w:rFonts w:ascii="Arial" w:hAnsi="Arial" w:cs="Arial"/>
            </w:rPr>
          </w:pPr>
        </w:p>
        <w:p w:rsidR="00604DA7" w:rsidRPr="00DE306C" w:rsidRDefault="00271589">
          <w:pPr>
            <w:rPr>
              <w:rFonts w:ascii="Arial" w:eastAsiaTheme="majorEastAsia" w:hAnsi="Arial" w:cs="Arial"/>
              <w:b/>
              <w:color w:val="323E4F" w:themeColor="text2" w:themeShade="BF"/>
              <w:spacing w:val="5"/>
              <w:kern w:val="28"/>
              <w:sz w:val="96"/>
              <w:szCs w:val="52"/>
            </w:rPr>
          </w:pPr>
          <w:sdt>
            <w:sdtPr>
              <w:rPr>
                <w:rFonts w:ascii="Arial" w:hAnsi="Arial" w:cs="Arial"/>
              </w:rPr>
              <w:alias w:val="Abstract"/>
              <w:id w:val="8276291"/>
              <w:dataBinding w:prefixMappings="xmlns:ns0='http://schemas.microsoft.com/office/2006/coverPageProps'" w:xpath="/ns0:CoverPageProperties[1]/ns0:Abstract[1]" w:storeItemID="{55AF091B-3C7A-41E3-B477-F2FDAA23CFDA}"/>
              <w:text/>
            </w:sdtPr>
            <w:sdtContent>
              <w:r w:rsidR="00617CF2" w:rsidRPr="00DE306C">
                <w:rPr>
                  <w:rFonts w:ascii="Arial" w:hAnsi="Arial" w:cs="Arial"/>
                </w:rPr>
                <w:t>Mammal abundan</w:t>
              </w:r>
              <w:r w:rsidR="00890A00">
                <w:rPr>
                  <w:rFonts w:ascii="Arial" w:hAnsi="Arial" w:cs="Arial"/>
                </w:rPr>
                <w:t>ce and diversity is a</w:t>
              </w:r>
              <w:r w:rsidR="00617CF2" w:rsidRPr="00DE306C">
                <w:rPr>
                  <w:rFonts w:ascii="Arial" w:hAnsi="Arial" w:cs="Arial"/>
                </w:rPr>
                <w:t xml:space="preserve"> well-studied topic on a broad-scale but </w:t>
              </w:r>
              <w:r w:rsidR="00472FBC" w:rsidRPr="00DE306C">
                <w:rPr>
                  <w:rFonts w:ascii="Arial" w:hAnsi="Arial" w:cs="Arial"/>
                </w:rPr>
                <w:t xml:space="preserve">there are large knowledge gaps when applied to </w:t>
              </w:r>
              <w:r w:rsidR="00890A00">
                <w:rPr>
                  <w:rFonts w:ascii="Arial" w:hAnsi="Arial" w:cs="Arial"/>
                </w:rPr>
                <w:t xml:space="preserve">small-scale </w:t>
              </w:r>
              <w:r w:rsidR="00472FBC" w:rsidRPr="00DE306C">
                <w:rPr>
                  <w:rFonts w:ascii="Arial" w:hAnsi="Arial" w:cs="Arial"/>
                </w:rPr>
                <w:t>cloud forest habitats. In addition, the corridor that the Cloudbridge Nature Reserve provides to a wide range of vulnerable and near-threatened mammals</w:t>
              </w:r>
              <w:r w:rsidR="00890A00">
                <w:rPr>
                  <w:rFonts w:ascii="Arial" w:hAnsi="Arial" w:cs="Arial"/>
                </w:rPr>
                <w:t>,</w:t>
              </w:r>
              <w:r w:rsidR="00472FBC" w:rsidRPr="00DE306C">
                <w:rPr>
                  <w:rFonts w:ascii="Arial" w:hAnsi="Arial" w:cs="Arial"/>
                </w:rPr>
                <w:t xml:space="preserve"> highlights the need to ensure the habitat preferences and interactions of these species is well documented. Particular attention will be paid towards felidae species which are some of the most vulnerable and controlling over the rest of the mammal popul</w:t>
              </w:r>
              <w:r w:rsidR="00472FBC" w:rsidRPr="00DE306C">
                <w:rPr>
                  <w:rFonts w:ascii="Arial" w:hAnsi="Arial" w:cs="Arial"/>
                </w:rPr>
                <w:t>a</w:t>
              </w:r>
              <w:r w:rsidR="00472FBC" w:rsidRPr="00DE306C">
                <w:rPr>
                  <w:rFonts w:ascii="Arial" w:hAnsi="Arial" w:cs="Arial"/>
                </w:rPr>
                <w:t xml:space="preserve">tion. The aim of this project is to assess the effectiveness of several factors at predicting mammal abundance and diversity. </w:t>
              </w:r>
              <w:r w:rsidR="00343A5D" w:rsidRPr="00DE306C">
                <w:rPr>
                  <w:rFonts w:ascii="Arial" w:hAnsi="Arial" w:cs="Arial"/>
                </w:rPr>
                <w:t xml:space="preserve">                                                                                  </w:t>
              </w:r>
              <w:r w:rsidR="00DE306C">
                <w:rPr>
                  <w:rFonts w:ascii="Arial" w:hAnsi="Arial" w:cs="Arial"/>
                </w:rPr>
                <w:t xml:space="preserve">                     </w:t>
              </w:r>
              <w:r w:rsidR="00472FBC" w:rsidRPr="00DE306C">
                <w:rPr>
                  <w:rFonts w:ascii="Arial" w:hAnsi="Arial" w:cs="Arial"/>
                </w:rPr>
                <w:t xml:space="preserve">To do this, </w:t>
              </w:r>
              <w:r w:rsidR="00617CF2" w:rsidRPr="00DE306C">
                <w:rPr>
                  <w:rFonts w:ascii="Arial" w:hAnsi="Arial" w:cs="Arial"/>
                </w:rPr>
                <w:t>10 cam</w:t>
              </w:r>
              <w:r w:rsidR="00472FBC" w:rsidRPr="00DE306C">
                <w:rPr>
                  <w:rFonts w:ascii="Arial" w:hAnsi="Arial" w:cs="Arial"/>
                </w:rPr>
                <w:t>era traps were placed around</w:t>
              </w:r>
              <w:r w:rsidR="00617CF2" w:rsidRPr="00DE306C">
                <w:rPr>
                  <w:rFonts w:ascii="Arial" w:hAnsi="Arial" w:cs="Arial"/>
                </w:rPr>
                <w:t xml:space="preserve"> Cloud</w:t>
              </w:r>
              <w:r w:rsidR="00472FBC" w:rsidRPr="00DE306C">
                <w:rPr>
                  <w:rFonts w:ascii="Arial" w:hAnsi="Arial" w:cs="Arial"/>
                </w:rPr>
                <w:t>bridge, ensuring that they provide good coverage and, hence, have differing factors. Every mammal recorded on each camera was recorded to provide the abundance and diversity at each camera. This was categorised by species and by month of recording. 9 factors were also measured at each camera. This i</w:t>
              </w:r>
              <w:r w:rsidR="00472FBC" w:rsidRPr="00DE306C">
                <w:rPr>
                  <w:rFonts w:ascii="Arial" w:hAnsi="Arial" w:cs="Arial"/>
                </w:rPr>
                <w:t>n</w:t>
              </w:r>
              <w:r w:rsidR="00472FBC" w:rsidRPr="00DE306C">
                <w:rPr>
                  <w:rFonts w:ascii="Arial" w:hAnsi="Arial" w:cs="Arial"/>
                </w:rPr>
                <w:t xml:space="preserve">cluded: elevation (metres above sea-level), gradient (%), canopy cover (%), canopy layers, forest type, deadwood cover, </w:t>
              </w:r>
              <w:proofErr w:type="gramStart"/>
              <w:r w:rsidR="00472FBC" w:rsidRPr="00DE306C">
                <w:rPr>
                  <w:rFonts w:ascii="Arial" w:hAnsi="Arial" w:cs="Arial"/>
                </w:rPr>
                <w:t>distance</w:t>
              </w:r>
              <w:proofErr w:type="gramEnd"/>
              <w:r w:rsidR="00472FBC" w:rsidRPr="00DE306C">
                <w:rPr>
                  <w:rFonts w:ascii="Arial" w:hAnsi="Arial" w:cs="Arial"/>
                </w:rPr>
                <w:t xml:space="preserve"> to nearest water source, food density, and human presence. Every factor was assessed based on their correlation with each other and with abundance and diversity before being added into generalised linear models</w:t>
              </w:r>
              <w:r w:rsidR="00430674" w:rsidRPr="00DE306C">
                <w:rPr>
                  <w:rFonts w:ascii="Arial" w:hAnsi="Arial" w:cs="Arial"/>
                </w:rPr>
                <w:t xml:space="preserve"> (GLMs)</w:t>
              </w:r>
              <w:r w:rsidR="00472FBC" w:rsidRPr="00DE306C">
                <w:rPr>
                  <w:rFonts w:ascii="Arial" w:hAnsi="Arial" w:cs="Arial"/>
                </w:rPr>
                <w:t>. In add</w:t>
              </w:r>
              <w:r w:rsidR="00472FBC" w:rsidRPr="00DE306C">
                <w:rPr>
                  <w:rFonts w:ascii="Arial" w:hAnsi="Arial" w:cs="Arial"/>
                </w:rPr>
                <w:t>i</w:t>
              </w:r>
              <w:r w:rsidR="00472FBC" w:rsidRPr="00DE306C">
                <w:rPr>
                  <w:rFonts w:ascii="Arial" w:hAnsi="Arial" w:cs="Arial"/>
                </w:rPr>
                <w:t>tion,</w:t>
              </w:r>
              <w:r w:rsidR="00617CF2" w:rsidRPr="00DE306C">
                <w:rPr>
                  <w:rFonts w:ascii="Arial" w:hAnsi="Arial" w:cs="Arial"/>
                </w:rPr>
                <w:t xml:space="preserve"> </w:t>
              </w:r>
              <w:r w:rsidR="00472FBC" w:rsidRPr="00DE306C">
                <w:rPr>
                  <w:rFonts w:ascii="Arial" w:hAnsi="Arial" w:cs="Arial"/>
                </w:rPr>
                <w:t xml:space="preserve">the abundance of every mammal was </w:t>
              </w:r>
              <w:r w:rsidR="00430674" w:rsidRPr="00DE306C">
                <w:rPr>
                  <w:rFonts w:ascii="Arial" w:hAnsi="Arial" w:cs="Arial"/>
                </w:rPr>
                <w:t>also added into a GLM against felidae abu</w:t>
              </w:r>
              <w:r w:rsidR="00430674" w:rsidRPr="00DE306C">
                <w:rPr>
                  <w:rFonts w:ascii="Arial" w:hAnsi="Arial" w:cs="Arial"/>
                </w:rPr>
                <w:t>n</w:t>
              </w:r>
              <w:r w:rsidR="00430674" w:rsidRPr="00DE306C">
                <w:rPr>
                  <w:rFonts w:ascii="Arial" w:hAnsi="Arial" w:cs="Arial"/>
                </w:rPr>
                <w:t xml:space="preserve">dance. </w:t>
              </w:r>
              <w:r w:rsidR="00343A5D" w:rsidRPr="00DE306C">
                <w:rPr>
                  <w:rFonts w:ascii="Arial" w:hAnsi="Arial" w:cs="Arial"/>
                </w:rPr>
                <w:t xml:space="preserve">                                                                                                              </w:t>
              </w:r>
              <w:r w:rsidR="00DE306C">
                <w:rPr>
                  <w:rFonts w:ascii="Arial" w:hAnsi="Arial" w:cs="Arial"/>
                </w:rPr>
                <w:t xml:space="preserve">                    The factors found to be the best predictors of both mammal abundance and diversity are canopy cover, deadwood cover, human presence, gradient, and food density. Elev</w:t>
              </w:r>
              <w:r w:rsidR="00DE306C">
                <w:rPr>
                  <w:rFonts w:ascii="Arial" w:hAnsi="Arial" w:cs="Arial"/>
                </w:rPr>
                <w:t>a</w:t>
              </w:r>
              <w:r w:rsidR="00DE306C">
                <w:rPr>
                  <w:rFonts w:ascii="Arial" w:hAnsi="Arial" w:cs="Arial"/>
                </w:rPr>
                <w:t>tion and distance to nearest water source have no apparent correlation. The number of observ</w:t>
              </w:r>
              <w:r w:rsidR="00DE306C">
                <w:rPr>
                  <w:rFonts w:ascii="Arial" w:hAnsi="Arial" w:cs="Arial"/>
                </w:rPr>
                <w:t>a</w:t>
              </w:r>
              <w:r w:rsidR="00DE306C">
                <w:rPr>
                  <w:rFonts w:ascii="Arial" w:hAnsi="Arial" w:cs="Arial"/>
                </w:rPr>
                <w:t>tions increased significantly from April to May. Collared peccaries represent over half of all obse</w:t>
              </w:r>
              <w:r w:rsidR="00DE306C">
                <w:rPr>
                  <w:rFonts w:ascii="Arial" w:hAnsi="Arial" w:cs="Arial"/>
                </w:rPr>
                <w:t>r</w:t>
              </w:r>
              <w:r w:rsidR="00DE306C">
                <w:rPr>
                  <w:rFonts w:ascii="Arial" w:hAnsi="Arial" w:cs="Arial"/>
                </w:rPr>
                <w:t>vations from 19 different mammal species. 4 out of the 19 species are felidae with dice’s co</w:t>
              </w:r>
              <w:r w:rsidR="00DE306C">
                <w:rPr>
                  <w:rFonts w:ascii="Arial" w:hAnsi="Arial" w:cs="Arial"/>
                </w:rPr>
                <w:t>t</w:t>
              </w:r>
              <w:r w:rsidR="00DE306C">
                <w:rPr>
                  <w:rFonts w:ascii="Arial" w:hAnsi="Arial" w:cs="Arial"/>
                </w:rPr>
                <w:t xml:space="preserve">tontail, </w:t>
              </w:r>
              <w:proofErr w:type="spellStart"/>
              <w:r w:rsidR="00DE306C">
                <w:rPr>
                  <w:rFonts w:ascii="Arial" w:hAnsi="Arial" w:cs="Arial"/>
                </w:rPr>
                <w:t>pacas</w:t>
              </w:r>
              <w:proofErr w:type="spellEnd"/>
              <w:r w:rsidR="00DE306C">
                <w:rPr>
                  <w:rFonts w:ascii="Arial" w:hAnsi="Arial" w:cs="Arial"/>
                </w:rPr>
                <w:t>, white-nosed coatis, and collared peccaries being the favoured prey.                 Conservation techniques should aim to maintain and improve habitats by prioritising the best predictor-factors as indicated in this study when trying to improve the conditions for the m</w:t>
              </w:r>
              <w:r w:rsidR="00DE306C">
                <w:rPr>
                  <w:rFonts w:ascii="Arial" w:hAnsi="Arial" w:cs="Arial"/>
                </w:rPr>
                <w:t>a</w:t>
              </w:r>
              <w:r w:rsidR="00DE306C">
                <w:rPr>
                  <w:rFonts w:ascii="Arial" w:hAnsi="Arial" w:cs="Arial"/>
                </w:rPr>
                <w:t>jority of mammal species at Cloudbridge. This means maintaining high canopy cover, not removing deadwood, limiting human presence on trails at night, maintaining smooth and shallow gradients on trails, and maximising food density for a range of food sources but pa</w:t>
              </w:r>
              <w:r w:rsidR="00DE306C">
                <w:rPr>
                  <w:rFonts w:ascii="Arial" w:hAnsi="Arial" w:cs="Arial"/>
                </w:rPr>
                <w:t>r</w:t>
              </w:r>
              <w:r w:rsidR="00DE306C">
                <w:rPr>
                  <w:rFonts w:ascii="Arial" w:hAnsi="Arial" w:cs="Arial"/>
                </w:rPr>
                <w:t>ticularly fruit and herpetofauna. More studies need to be conducted with a focus on one env</w:t>
              </w:r>
              <w:r w:rsidR="00DE306C">
                <w:rPr>
                  <w:rFonts w:ascii="Arial" w:hAnsi="Arial" w:cs="Arial"/>
                </w:rPr>
                <w:t>i</w:t>
              </w:r>
              <w:r w:rsidR="00DE306C">
                <w:rPr>
                  <w:rFonts w:ascii="Arial" w:hAnsi="Arial" w:cs="Arial"/>
                </w:rPr>
                <w:t xml:space="preserve">ronmental factor or one species of mammal in order to draw more precise recommendations and conclusions but data should be collected on a larger temporal and spatial scale as this would account for higher differentials in environmental factors such as elevation as well as long-term effects of climate change. </w:t>
              </w:r>
            </w:sdtContent>
          </w:sdt>
          <w:r w:rsidR="00604DA7" w:rsidRPr="00DE306C">
            <w:rPr>
              <w:rFonts w:ascii="Arial" w:hAnsi="Arial" w:cs="Arial"/>
              <w:b/>
              <w:sz w:val="96"/>
            </w:rPr>
            <w:br w:type="page"/>
          </w:r>
        </w:p>
      </w:sdtContent>
    </w:sdt>
    <w:sdt>
      <w:sdtPr>
        <w:rPr>
          <w:rFonts w:ascii="Arial" w:eastAsiaTheme="minorHAnsi" w:hAnsi="Arial" w:cs="Arial"/>
          <w:b w:val="0"/>
          <w:bCs w:val="0"/>
          <w:color w:val="auto"/>
          <w:sz w:val="22"/>
          <w:szCs w:val="22"/>
          <w:lang w:val="en-GB"/>
        </w:rPr>
        <w:id w:val="1501409"/>
        <w:docPartObj>
          <w:docPartGallery w:val="Table of Contents"/>
          <w:docPartUnique/>
        </w:docPartObj>
      </w:sdtPr>
      <w:sdtContent>
        <w:p w:rsidR="00F04088" w:rsidRPr="00DE306C" w:rsidRDefault="00F04088">
          <w:pPr>
            <w:pStyle w:val="TOCHeading"/>
            <w:rPr>
              <w:rFonts w:ascii="Arial" w:hAnsi="Arial" w:cs="Arial"/>
            </w:rPr>
          </w:pPr>
          <w:r w:rsidRPr="00DE306C">
            <w:rPr>
              <w:rFonts w:ascii="Arial" w:hAnsi="Arial" w:cs="Arial"/>
            </w:rPr>
            <w:t>Contents</w:t>
          </w:r>
        </w:p>
        <w:p w:rsidR="00890A00" w:rsidRDefault="00271589">
          <w:pPr>
            <w:pStyle w:val="TOC1"/>
            <w:tabs>
              <w:tab w:val="right" w:leader="dot" w:pos="9016"/>
            </w:tabs>
            <w:rPr>
              <w:rFonts w:eastAsiaTheme="minorEastAsia"/>
              <w:noProof/>
              <w:lang w:eastAsia="en-GB"/>
            </w:rPr>
          </w:pPr>
          <w:r w:rsidRPr="00DE306C">
            <w:rPr>
              <w:rFonts w:ascii="Arial" w:hAnsi="Arial" w:cs="Arial"/>
            </w:rPr>
            <w:fldChar w:fldCharType="begin"/>
          </w:r>
          <w:r w:rsidR="00F04088" w:rsidRPr="00DE306C">
            <w:rPr>
              <w:rFonts w:ascii="Arial" w:hAnsi="Arial" w:cs="Arial"/>
            </w:rPr>
            <w:instrText xml:space="preserve"> TOC \o "1-3" \h \z \u </w:instrText>
          </w:r>
          <w:r w:rsidRPr="00DE306C">
            <w:rPr>
              <w:rFonts w:ascii="Arial" w:hAnsi="Arial" w:cs="Arial"/>
            </w:rPr>
            <w:fldChar w:fldCharType="separate"/>
          </w:r>
          <w:hyperlink w:anchor="_Toc145068885" w:history="1">
            <w:r w:rsidR="00890A00" w:rsidRPr="00A57939">
              <w:rPr>
                <w:rStyle w:val="Hyperlink"/>
                <w:rFonts w:ascii="Arial" w:hAnsi="Arial" w:cs="Arial"/>
                <w:noProof/>
              </w:rPr>
              <w:t>Abstract</w:t>
            </w:r>
            <w:r w:rsidR="00890A00">
              <w:rPr>
                <w:noProof/>
                <w:webHidden/>
              </w:rPr>
              <w:tab/>
            </w:r>
            <w:r w:rsidR="00890A00">
              <w:rPr>
                <w:noProof/>
                <w:webHidden/>
              </w:rPr>
              <w:fldChar w:fldCharType="begin"/>
            </w:r>
            <w:r w:rsidR="00890A00">
              <w:rPr>
                <w:noProof/>
                <w:webHidden/>
              </w:rPr>
              <w:instrText xml:space="preserve"> PAGEREF _Toc145068885 \h </w:instrText>
            </w:r>
            <w:r w:rsidR="00890A00">
              <w:rPr>
                <w:noProof/>
                <w:webHidden/>
              </w:rPr>
            </w:r>
            <w:r w:rsidR="00890A00">
              <w:rPr>
                <w:noProof/>
                <w:webHidden/>
              </w:rPr>
              <w:fldChar w:fldCharType="separate"/>
            </w:r>
            <w:r w:rsidR="00890A00">
              <w:rPr>
                <w:noProof/>
                <w:webHidden/>
              </w:rPr>
              <w:t>2</w:t>
            </w:r>
            <w:r w:rsidR="00890A00">
              <w:rPr>
                <w:noProof/>
                <w:webHidden/>
              </w:rPr>
              <w:fldChar w:fldCharType="end"/>
            </w:r>
          </w:hyperlink>
        </w:p>
        <w:p w:rsidR="00890A00" w:rsidRDefault="00890A00">
          <w:pPr>
            <w:pStyle w:val="TOC1"/>
            <w:tabs>
              <w:tab w:val="right" w:leader="dot" w:pos="9016"/>
            </w:tabs>
            <w:rPr>
              <w:rFonts w:eastAsiaTheme="minorEastAsia"/>
              <w:noProof/>
              <w:lang w:eastAsia="en-GB"/>
            </w:rPr>
          </w:pPr>
          <w:hyperlink w:anchor="_Toc145068886" w:history="1">
            <w:r w:rsidRPr="00A57939">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_Toc145068886 \h </w:instrText>
            </w:r>
            <w:r>
              <w:rPr>
                <w:noProof/>
                <w:webHidden/>
              </w:rPr>
            </w:r>
            <w:r>
              <w:rPr>
                <w:noProof/>
                <w:webHidden/>
              </w:rPr>
              <w:fldChar w:fldCharType="separate"/>
            </w:r>
            <w:r>
              <w:rPr>
                <w:noProof/>
                <w:webHidden/>
              </w:rPr>
              <w:t>5</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887" w:history="1">
            <w:r w:rsidRPr="00A57939">
              <w:rPr>
                <w:rStyle w:val="Hyperlink"/>
                <w:rFonts w:ascii="Arial" w:hAnsi="Arial" w:cs="Arial"/>
                <w:noProof/>
              </w:rPr>
              <w:t>Background</w:t>
            </w:r>
            <w:r>
              <w:rPr>
                <w:noProof/>
                <w:webHidden/>
              </w:rPr>
              <w:tab/>
            </w:r>
            <w:r>
              <w:rPr>
                <w:noProof/>
                <w:webHidden/>
              </w:rPr>
              <w:fldChar w:fldCharType="begin"/>
            </w:r>
            <w:r>
              <w:rPr>
                <w:noProof/>
                <w:webHidden/>
              </w:rPr>
              <w:instrText xml:space="preserve"> PAGEREF _Toc145068887 \h </w:instrText>
            </w:r>
            <w:r>
              <w:rPr>
                <w:noProof/>
                <w:webHidden/>
              </w:rPr>
            </w:r>
            <w:r>
              <w:rPr>
                <w:noProof/>
                <w:webHidden/>
              </w:rPr>
              <w:fldChar w:fldCharType="separate"/>
            </w:r>
            <w:r>
              <w:rPr>
                <w:noProof/>
                <w:webHidden/>
              </w:rPr>
              <w:t>5</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888" w:history="1">
            <w:r w:rsidRPr="00A57939">
              <w:rPr>
                <w:rStyle w:val="Hyperlink"/>
                <w:rFonts w:ascii="Arial" w:hAnsi="Arial" w:cs="Arial"/>
                <w:noProof/>
              </w:rPr>
              <w:t>Aims and Objectives</w:t>
            </w:r>
            <w:r>
              <w:rPr>
                <w:noProof/>
                <w:webHidden/>
              </w:rPr>
              <w:tab/>
            </w:r>
            <w:r>
              <w:rPr>
                <w:noProof/>
                <w:webHidden/>
              </w:rPr>
              <w:fldChar w:fldCharType="begin"/>
            </w:r>
            <w:r>
              <w:rPr>
                <w:noProof/>
                <w:webHidden/>
              </w:rPr>
              <w:instrText xml:space="preserve"> PAGEREF _Toc145068888 \h </w:instrText>
            </w:r>
            <w:r>
              <w:rPr>
                <w:noProof/>
                <w:webHidden/>
              </w:rPr>
            </w:r>
            <w:r>
              <w:rPr>
                <w:noProof/>
                <w:webHidden/>
              </w:rPr>
              <w:fldChar w:fldCharType="separate"/>
            </w:r>
            <w:r>
              <w:rPr>
                <w:noProof/>
                <w:webHidden/>
              </w:rPr>
              <w:t>8</w:t>
            </w:r>
            <w:r>
              <w:rPr>
                <w:noProof/>
                <w:webHidden/>
              </w:rPr>
              <w:fldChar w:fldCharType="end"/>
            </w:r>
          </w:hyperlink>
        </w:p>
        <w:p w:rsidR="00890A00" w:rsidRDefault="00890A00">
          <w:pPr>
            <w:pStyle w:val="TOC1"/>
            <w:tabs>
              <w:tab w:val="right" w:leader="dot" w:pos="9016"/>
            </w:tabs>
            <w:rPr>
              <w:rFonts w:eastAsiaTheme="minorEastAsia"/>
              <w:noProof/>
              <w:lang w:eastAsia="en-GB"/>
            </w:rPr>
          </w:pPr>
          <w:hyperlink w:anchor="_Toc145068889" w:history="1">
            <w:r w:rsidRPr="00A57939">
              <w:rPr>
                <w:rStyle w:val="Hyperlink"/>
                <w:rFonts w:ascii="Arial" w:hAnsi="Arial" w:cs="Arial"/>
                <w:noProof/>
              </w:rPr>
              <w:t>Methodology</w:t>
            </w:r>
            <w:r>
              <w:rPr>
                <w:noProof/>
                <w:webHidden/>
              </w:rPr>
              <w:tab/>
            </w:r>
            <w:r>
              <w:rPr>
                <w:noProof/>
                <w:webHidden/>
              </w:rPr>
              <w:fldChar w:fldCharType="begin"/>
            </w:r>
            <w:r>
              <w:rPr>
                <w:noProof/>
                <w:webHidden/>
              </w:rPr>
              <w:instrText xml:space="preserve"> PAGEREF _Toc145068889 \h </w:instrText>
            </w:r>
            <w:r>
              <w:rPr>
                <w:noProof/>
                <w:webHidden/>
              </w:rPr>
            </w:r>
            <w:r>
              <w:rPr>
                <w:noProof/>
                <w:webHidden/>
              </w:rPr>
              <w:fldChar w:fldCharType="separate"/>
            </w:r>
            <w:r>
              <w:rPr>
                <w:noProof/>
                <w:webHidden/>
              </w:rPr>
              <w:t>9</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890" w:history="1">
            <w:r w:rsidRPr="00A57939">
              <w:rPr>
                <w:rStyle w:val="Hyperlink"/>
                <w:rFonts w:ascii="Arial" w:hAnsi="Arial" w:cs="Arial"/>
                <w:noProof/>
              </w:rPr>
              <w:t>Experimental Site</w:t>
            </w:r>
            <w:r>
              <w:rPr>
                <w:noProof/>
                <w:webHidden/>
              </w:rPr>
              <w:tab/>
            </w:r>
            <w:r>
              <w:rPr>
                <w:noProof/>
                <w:webHidden/>
              </w:rPr>
              <w:fldChar w:fldCharType="begin"/>
            </w:r>
            <w:r>
              <w:rPr>
                <w:noProof/>
                <w:webHidden/>
              </w:rPr>
              <w:instrText xml:space="preserve"> PAGEREF _Toc145068890 \h </w:instrText>
            </w:r>
            <w:r>
              <w:rPr>
                <w:noProof/>
                <w:webHidden/>
              </w:rPr>
            </w:r>
            <w:r>
              <w:rPr>
                <w:noProof/>
                <w:webHidden/>
              </w:rPr>
              <w:fldChar w:fldCharType="separate"/>
            </w:r>
            <w:r>
              <w:rPr>
                <w:noProof/>
                <w:webHidden/>
              </w:rPr>
              <w:t>9</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891" w:history="1">
            <w:r w:rsidRPr="00A57939">
              <w:rPr>
                <w:rStyle w:val="Hyperlink"/>
                <w:rFonts w:ascii="Arial" w:hAnsi="Arial" w:cs="Arial"/>
                <w:noProof/>
              </w:rPr>
              <w:t>Sampling Strategy</w:t>
            </w:r>
            <w:r>
              <w:rPr>
                <w:noProof/>
                <w:webHidden/>
              </w:rPr>
              <w:tab/>
            </w:r>
            <w:r>
              <w:rPr>
                <w:noProof/>
                <w:webHidden/>
              </w:rPr>
              <w:fldChar w:fldCharType="begin"/>
            </w:r>
            <w:r>
              <w:rPr>
                <w:noProof/>
                <w:webHidden/>
              </w:rPr>
              <w:instrText xml:space="preserve"> PAGEREF _Toc145068891 \h </w:instrText>
            </w:r>
            <w:r>
              <w:rPr>
                <w:noProof/>
                <w:webHidden/>
              </w:rPr>
            </w:r>
            <w:r>
              <w:rPr>
                <w:noProof/>
                <w:webHidden/>
              </w:rPr>
              <w:fldChar w:fldCharType="separate"/>
            </w:r>
            <w:r>
              <w:rPr>
                <w:noProof/>
                <w:webHidden/>
              </w:rPr>
              <w:t>11</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892" w:history="1">
            <w:r w:rsidRPr="00A57939">
              <w:rPr>
                <w:rStyle w:val="Hyperlink"/>
                <w:rFonts w:ascii="Arial" w:hAnsi="Arial" w:cs="Arial"/>
                <w:noProof/>
              </w:rPr>
              <w:t>Sampling Analysis</w:t>
            </w:r>
            <w:r>
              <w:rPr>
                <w:noProof/>
                <w:webHidden/>
              </w:rPr>
              <w:tab/>
            </w:r>
            <w:r>
              <w:rPr>
                <w:noProof/>
                <w:webHidden/>
              </w:rPr>
              <w:fldChar w:fldCharType="begin"/>
            </w:r>
            <w:r>
              <w:rPr>
                <w:noProof/>
                <w:webHidden/>
              </w:rPr>
              <w:instrText xml:space="preserve"> PAGEREF _Toc145068892 \h </w:instrText>
            </w:r>
            <w:r>
              <w:rPr>
                <w:noProof/>
                <w:webHidden/>
              </w:rPr>
            </w:r>
            <w:r>
              <w:rPr>
                <w:noProof/>
                <w:webHidden/>
              </w:rPr>
              <w:fldChar w:fldCharType="separate"/>
            </w:r>
            <w:r>
              <w:rPr>
                <w:noProof/>
                <w:webHidden/>
              </w:rPr>
              <w:t>12</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893" w:history="1">
            <w:r w:rsidRPr="00A57939">
              <w:rPr>
                <w:rStyle w:val="Hyperlink"/>
                <w:rFonts w:ascii="Arial" w:hAnsi="Arial" w:cs="Arial"/>
                <w:noProof/>
              </w:rPr>
              <w:t>Data Analysis</w:t>
            </w:r>
            <w:r>
              <w:rPr>
                <w:noProof/>
                <w:webHidden/>
              </w:rPr>
              <w:tab/>
            </w:r>
            <w:r>
              <w:rPr>
                <w:noProof/>
                <w:webHidden/>
              </w:rPr>
              <w:fldChar w:fldCharType="begin"/>
            </w:r>
            <w:r>
              <w:rPr>
                <w:noProof/>
                <w:webHidden/>
              </w:rPr>
              <w:instrText xml:space="preserve"> PAGEREF _Toc145068893 \h </w:instrText>
            </w:r>
            <w:r>
              <w:rPr>
                <w:noProof/>
                <w:webHidden/>
              </w:rPr>
            </w:r>
            <w:r>
              <w:rPr>
                <w:noProof/>
                <w:webHidden/>
              </w:rPr>
              <w:fldChar w:fldCharType="separate"/>
            </w:r>
            <w:r>
              <w:rPr>
                <w:noProof/>
                <w:webHidden/>
              </w:rPr>
              <w:t>14</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894" w:history="1">
            <w:r w:rsidRPr="00A57939">
              <w:rPr>
                <w:rStyle w:val="Hyperlink"/>
                <w:rFonts w:ascii="Arial" w:hAnsi="Arial" w:cs="Arial"/>
                <w:noProof/>
              </w:rPr>
              <w:t>Descriptive</w:t>
            </w:r>
            <w:r>
              <w:rPr>
                <w:noProof/>
                <w:webHidden/>
              </w:rPr>
              <w:tab/>
            </w:r>
            <w:r>
              <w:rPr>
                <w:noProof/>
                <w:webHidden/>
              </w:rPr>
              <w:fldChar w:fldCharType="begin"/>
            </w:r>
            <w:r>
              <w:rPr>
                <w:noProof/>
                <w:webHidden/>
              </w:rPr>
              <w:instrText xml:space="preserve"> PAGEREF _Toc145068894 \h </w:instrText>
            </w:r>
            <w:r>
              <w:rPr>
                <w:noProof/>
                <w:webHidden/>
              </w:rPr>
            </w:r>
            <w:r>
              <w:rPr>
                <w:noProof/>
                <w:webHidden/>
              </w:rPr>
              <w:fldChar w:fldCharType="separate"/>
            </w:r>
            <w:r>
              <w:rPr>
                <w:noProof/>
                <w:webHidden/>
              </w:rPr>
              <w:t>14</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895" w:history="1">
            <w:r w:rsidRPr="00A57939">
              <w:rPr>
                <w:rStyle w:val="Hyperlink"/>
                <w:rFonts w:ascii="Arial" w:hAnsi="Arial" w:cs="Arial"/>
                <w:noProof/>
              </w:rPr>
              <w:t>Diversity</w:t>
            </w:r>
            <w:r>
              <w:rPr>
                <w:noProof/>
                <w:webHidden/>
              </w:rPr>
              <w:tab/>
            </w:r>
            <w:r>
              <w:rPr>
                <w:noProof/>
                <w:webHidden/>
              </w:rPr>
              <w:fldChar w:fldCharType="begin"/>
            </w:r>
            <w:r>
              <w:rPr>
                <w:noProof/>
                <w:webHidden/>
              </w:rPr>
              <w:instrText xml:space="preserve"> PAGEREF _Toc145068895 \h </w:instrText>
            </w:r>
            <w:r>
              <w:rPr>
                <w:noProof/>
                <w:webHidden/>
              </w:rPr>
            </w:r>
            <w:r>
              <w:rPr>
                <w:noProof/>
                <w:webHidden/>
              </w:rPr>
              <w:fldChar w:fldCharType="separate"/>
            </w:r>
            <w:r>
              <w:rPr>
                <w:noProof/>
                <w:webHidden/>
              </w:rPr>
              <w:t>14</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896" w:history="1">
            <w:r w:rsidRPr="00A57939">
              <w:rPr>
                <w:rStyle w:val="Hyperlink"/>
                <w:rFonts w:ascii="Arial" w:hAnsi="Arial" w:cs="Arial"/>
                <w:noProof/>
              </w:rPr>
              <w:t>Statistical analysis</w:t>
            </w:r>
            <w:r>
              <w:rPr>
                <w:noProof/>
                <w:webHidden/>
              </w:rPr>
              <w:tab/>
            </w:r>
            <w:r>
              <w:rPr>
                <w:noProof/>
                <w:webHidden/>
              </w:rPr>
              <w:fldChar w:fldCharType="begin"/>
            </w:r>
            <w:r>
              <w:rPr>
                <w:noProof/>
                <w:webHidden/>
              </w:rPr>
              <w:instrText xml:space="preserve"> PAGEREF _Toc145068896 \h </w:instrText>
            </w:r>
            <w:r>
              <w:rPr>
                <w:noProof/>
                <w:webHidden/>
              </w:rPr>
            </w:r>
            <w:r>
              <w:rPr>
                <w:noProof/>
                <w:webHidden/>
              </w:rPr>
              <w:fldChar w:fldCharType="separate"/>
            </w:r>
            <w:r>
              <w:rPr>
                <w:noProof/>
                <w:webHidden/>
              </w:rPr>
              <w:t>15</w:t>
            </w:r>
            <w:r>
              <w:rPr>
                <w:noProof/>
                <w:webHidden/>
              </w:rPr>
              <w:fldChar w:fldCharType="end"/>
            </w:r>
          </w:hyperlink>
        </w:p>
        <w:p w:rsidR="00890A00" w:rsidRDefault="00890A00">
          <w:pPr>
            <w:pStyle w:val="TOC1"/>
            <w:tabs>
              <w:tab w:val="right" w:leader="dot" w:pos="9016"/>
            </w:tabs>
            <w:rPr>
              <w:rFonts w:eastAsiaTheme="minorEastAsia"/>
              <w:noProof/>
              <w:lang w:eastAsia="en-GB"/>
            </w:rPr>
          </w:pPr>
          <w:hyperlink w:anchor="_Toc145068897" w:history="1">
            <w:r w:rsidRPr="00A57939">
              <w:rPr>
                <w:rStyle w:val="Hyperlink"/>
                <w:rFonts w:ascii="Arial" w:hAnsi="Arial" w:cs="Arial"/>
                <w:noProof/>
              </w:rPr>
              <w:t>Results</w:t>
            </w:r>
            <w:r>
              <w:rPr>
                <w:noProof/>
                <w:webHidden/>
              </w:rPr>
              <w:tab/>
            </w:r>
            <w:r>
              <w:rPr>
                <w:noProof/>
                <w:webHidden/>
              </w:rPr>
              <w:fldChar w:fldCharType="begin"/>
            </w:r>
            <w:r>
              <w:rPr>
                <w:noProof/>
                <w:webHidden/>
              </w:rPr>
              <w:instrText xml:space="preserve"> PAGEREF _Toc145068897 \h </w:instrText>
            </w:r>
            <w:r>
              <w:rPr>
                <w:noProof/>
                <w:webHidden/>
              </w:rPr>
            </w:r>
            <w:r>
              <w:rPr>
                <w:noProof/>
                <w:webHidden/>
              </w:rPr>
              <w:fldChar w:fldCharType="separate"/>
            </w:r>
            <w:r>
              <w:rPr>
                <w:noProof/>
                <w:webHidden/>
              </w:rPr>
              <w:t>16</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898" w:history="1">
            <w:r w:rsidRPr="00A57939">
              <w:rPr>
                <w:rStyle w:val="Hyperlink"/>
                <w:rFonts w:ascii="Arial" w:hAnsi="Arial" w:cs="Arial"/>
                <w:noProof/>
              </w:rPr>
              <w:t>Factor analysis</w:t>
            </w:r>
            <w:r>
              <w:rPr>
                <w:noProof/>
                <w:webHidden/>
              </w:rPr>
              <w:tab/>
            </w:r>
            <w:r>
              <w:rPr>
                <w:noProof/>
                <w:webHidden/>
              </w:rPr>
              <w:fldChar w:fldCharType="begin"/>
            </w:r>
            <w:r>
              <w:rPr>
                <w:noProof/>
                <w:webHidden/>
              </w:rPr>
              <w:instrText xml:space="preserve"> PAGEREF _Toc145068898 \h </w:instrText>
            </w:r>
            <w:r>
              <w:rPr>
                <w:noProof/>
                <w:webHidden/>
              </w:rPr>
            </w:r>
            <w:r>
              <w:rPr>
                <w:noProof/>
                <w:webHidden/>
              </w:rPr>
              <w:fldChar w:fldCharType="separate"/>
            </w:r>
            <w:r>
              <w:rPr>
                <w:noProof/>
                <w:webHidden/>
              </w:rPr>
              <w:t>16</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899" w:history="1">
            <w:r w:rsidRPr="00A57939">
              <w:rPr>
                <w:rStyle w:val="Hyperlink"/>
                <w:rFonts w:ascii="Arial" w:hAnsi="Arial" w:cs="Arial"/>
                <w:noProof/>
              </w:rPr>
              <w:t>Diversity</w:t>
            </w:r>
            <w:r>
              <w:rPr>
                <w:noProof/>
                <w:webHidden/>
              </w:rPr>
              <w:tab/>
            </w:r>
            <w:r>
              <w:rPr>
                <w:noProof/>
                <w:webHidden/>
              </w:rPr>
              <w:fldChar w:fldCharType="begin"/>
            </w:r>
            <w:r>
              <w:rPr>
                <w:noProof/>
                <w:webHidden/>
              </w:rPr>
              <w:instrText xml:space="preserve"> PAGEREF _Toc145068899 \h </w:instrText>
            </w:r>
            <w:r>
              <w:rPr>
                <w:noProof/>
                <w:webHidden/>
              </w:rPr>
            </w:r>
            <w:r>
              <w:rPr>
                <w:noProof/>
                <w:webHidden/>
              </w:rPr>
              <w:fldChar w:fldCharType="separate"/>
            </w:r>
            <w:r>
              <w:rPr>
                <w:noProof/>
                <w:webHidden/>
              </w:rPr>
              <w:t>21</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900" w:history="1">
            <w:r w:rsidRPr="00A57939">
              <w:rPr>
                <w:rStyle w:val="Hyperlink"/>
                <w:rFonts w:ascii="Arial" w:hAnsi="Arial" w:cs="Arial"/>
                <w:noProof/>
              </w:rPr>
              <w:t>Species analysis</w:t>
            </w:r>
            <w:r>
              <w:rPr>
                <w:noProof/>
                <w:webHidden/>
              </w:rPr>
              <w:tab/>
            </w:r>
            <w:r>
              <w:rPr>
                <w:noProof/>
                <w:webHidden/>
              </w:rPr>
              <w:fldChar w:fldCharType="begin"/>
            </w:r>
            <w:r>
              <w:rPr>
                <w:noProof/>
                <w:webHidden/>
              </w:rPr>
              <w:instrText xml:space="preserve"> PAGEREF _Toc145068900 \h </w:instrText>
            </w:r>
            <w:r>
              <w:rPr>
                <w:noProof/>
                <w:webHidden/>
              </w:rPr>
            </w:r>
            <w:r>
              <w:rPr>
                <w:noProof/>
                <w:webHidden/>
              </w:rPr>
              <w:fldChar w:fldCharType="separate"/>
            </w:r>
            <w:r>
              <w:rPr>
                <w:noProof/>
                <w:webHidden/>
              </w:rPr>
              <w:t>23</w:t>
            </w:r>
            <w:r>
              <w:rPr>
                <w:noProof/>
                <w:webHidden/>
              </w:rPr>
              <w:fldChar w:fldCharType="end"/>
            </w:r>
          </w:hyperlink>
        </w:p>
        <w:p w:rsidR="00890A00" w:rsidRDefault="00890A00">
          <w:pPr>
            <w:pStyle w:val="TOC1"/>
            <w:tabs>
              <w:tab w:val="right" w:leader="dot" w:pos="9016"/>
            </w:tabs>
            <w:rPr>
              <w:rFonts w:eastAsiaTheme="minorEastAsia"/>
              <w:noProof/>
              <w:lang w:eastAsia="en-GB"/>
            </w:rPr>
          </w:pPr>
          <w:hyperlink w:anchor="_Toc145068901" w:history="1">
            <w:r w:rsidRPr="00A57939">
              <w:rPr>
                <w:rStyle w:val="Hyperlink"/>
                <w:rFonts w:ascii="Arial" w:hAnsi="Arial" w:cs="Arial"/>
                <w:noProof/>
              </w:rPr>
              <w:t>Discussion</w:t>
            </w:r>
            <w:r>
              <w:rPr>
                <w:noProof/>
                <w:webHidden/>
              </w:rPr>
              <w:tab/>
            </w:r>
            <w:r>
              <w:rPr>
                <w:noProof/>
                <w:webHidden/>
              </w:rPr>
              <w:fldChar w:fldCharType="begin"/>
            </w:r>
            <w:r>
              <w:rPr>
                <w:noProof/>
                <w:webHidden/>
              </w:rPr>
              <w:instrText xml:space="preserve"> PAGEREF _Toc145068901 \h </w:instrText>
            </w:r>
            <w:r>
              <w:rPr>
                <w:noProof/>
                <w:webHidden/>
              </w:rPr>
            </w:r>
            <w:r>
              <w:rPr>
                <w:noProof/>
                <w:webHidden/>
              </w:rPr>
              <w:fldChar w:fldCharType="separate"/>
            </w:r>
            <w:r>
              <w:rPr>
                <w:noProof/>
                <w:webHidden/>
              </w:rPr>
              <w:t>26</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902" w:history="1">
            <w:r w:rsidRPr="00A57939">
              <w:rPr>
                <w:rStyle w:val="Hyperlink"/>
                <w:rFonts w:ascii="Arial" w:hAnsi="Arial" w:cs="Arial"/>
                <w:noProof/>
              </w:rPr>
              <w:t>Factor analysis</w:t>
            </w:r>
            <w:r>
              <w:rPr>
                <w:noProof/>
                <w:webHidden/>
              </w:rPr>
              <w:tab/>
            </w:r>
            <w:r>
              <w:rPr>
                <w:noProof/>
                <w:webHidden/>
              </w:rPr>
              <w:fldChar w:fldCharType="begin"/>
            </w:r>
            <w:r>
              <w:rPr>
                <w:noProof/>
                <w:webHidden/>
              </w:rPr>
              <w:instrText xml:space="preserve"> PAGEREF _Toc145068902 \h </w:instrText>
            </w:r>
            <w:r>
              <w:rPr>
                <w:noProof/>
                <w:webHidden/>
              </w:rPr>
            </w:r>
            <w:r>
              <w:rPr>
                <w:noProof/>
                <w:webHidden/>
              </w:rPr>
              <w:fldChar w:fldCharType="separate"/>
            </w:r>
            <w:r>
              <w:rPr>
                <w:noProof/>
                <w:webHidden/>
              </w:rPr>
              <w:t>26</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903" w:history="1">
            <w:r w:rsidRPr="00A57939">
              <w:rPr>
                <w:rStyle w:val="Hyperlink"/>
                <w:rFonts w:ascii="Arial" w:hAnsi="Arial" w:cs="Arial"/>
                <w:noProof/>
              </w:rPr>
              <w:t>Elevation</w:t>
            </w:r>
            <w:r>
              <w:rPr>
                <w:noProof/>
                <w:webHidden/>
              </w:rPr>
              <w:tab/>
            </w:r>
            <w:r>
              <w:rPr>
                <w:noProof/>
                <w:webHidden/>
              </w:rPr>
              <w:fldChar w:fldCharType="begin"/>
            </w:r>
            <w:r>
              <w:rPr>
                <w:noProof/>
                <w:webHidden/>
              </w:rPr>
              <w:instrText xml:space="preserve"> PAGEREF _Toc145068903 \h </w:instrText>
            </w:r>
            <w:r>
              <w:rPr>
                <w:noProof/>
                <w:webHidden/>
              </w:rPr>
            </w:r>
            <w:r>
              <w:rPr>
                <w:noProof/>
                <w:webHidden/>
              </w:rPr>
              <w:fldChar w:fldCharType="separate"/>
            </w:r>
            <w:r>
              <w:rPr>
                <w:noProof/>
                <w:webHidden/>
              </w:rPr>
              <w:t>26</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904" w:history="1">
            <w:r w:rsidRPr="00A57939">
              <w:rPr>
                <w:rStyle w:val="Hyperlink"/>
                <w:rFonts w:ascii="Arial" w:hAnsi="Arial" w:cs="Arial"/>
                <w:noProof/>
              </w:rPr>
              <w:t>Gradient</w:t>
            </w:r>
            <w:r>
              <w:rPr>
                <w:noProof/>
                <w:webHidden/>
              </w:rPr>
              <w:tab/>
            </w:r>
            <w:r>
              <w:rPr>
                <w:noProof/>
                <w:webHidden/>
              </w:rPr>
              <w:fldChar w:fldCharType="begin"/>
            </w:r>
            <w:r>
              <w:rPr>
                <w:noProof/>
                <w:webHidden/>
              </w:rPr>
              <w:instrText xml:space="preserve"> PAGEREF _Toc145068904 \h </w:instrText>
            </w:r>
            <w:r>
              <w:rPr>
                <w:noProof/>
                <w:webHidden/>
              </w:rPr>
            </w:r>
            <w:r>
              <w:rPr>
                <w:noProof/>
                <w:webHidden/>
              </w:rPr>
              <w:fldChar w:fldCharType="separate"/>
            </w:r>
            <w:r>
              <w:rPr>
                <w:noProof/>
                <w:webHidden/>
              </w:rPr>
              <w:t>27</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905" w:history="1">
            <w:r w:rsidRPr="00A57939">
              <w:rPr>
                <w:rStyle w:val="Hyperlink"/>
                <w:rFonts w:ascii="Arial" w:hAnsi="Arial" w:cs="Arial"/>
                <w:noProof/>
              </w:rPr>
              <w:t>Canopy cover</w:t>
            </w:r>
            <w:r>
              <w:rPr>
                <w:noProof/>
                <w:webHidden/>
              </w:rPr>
              <w:tab/>
            </w:r>
            <w:r>
              <w:rPr>
                <w:noProof/>
                <w:webHidden/>
              </w:rPr>
              <w:fldChar w:fldCharType="begin"/>
            </w:r>
            <w:r>
              <w:rPr>
                <w:noProof/>
                <w:webHidden/>
              </w:rPr>
              <w:instrText xml:space="preserve"> PAGEREF _Toc145068905 \h </w:instrText>
            </w:r>
            <w:r>
              <w:rPr>
                <w:noProof/>
                <w:webHidden/>
              </w:rPr>
            </w:r>
            <w:r>
              <w:rPr>
                <w:noProof/>
                <w:webHidden/>
              </w:rPr>
              <w:fldChar w:fldCharType="separate"/>
            </w:r>
            <w:r>
              <w:rPr>
                <w:noProof/>
                <w:webHidden/>
              </w:rPr>
              <w:t>27</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906" w:history="1">
            <w:r w:rsidRPr="00A57939">
              <w:rPr>
                <w:rStyle w:val="Hyperlink"/>
                <w:rFonts w:ascii="Arial" w:hAnsi="Arial" w:cs="Arial"/>
                <w:noProof/>
              </w:rPr>
              <w:t>Canopy layers</w:t>
            </w:r>
            <w:r>
              <w:rPr>
                <w:noProof/>
                <w:webHidden/>
              </w:rPr>
              <w:tab/>
            </w:r>
            <w:r>
              <w:rPr>
                <w:noProof/>
                <w:webHidden/>
              </w:rPr>
              <w:fldChar w:fldCharType="begin"/>
            </w:r>
            <w:r>
              <w:rPr>
                <w:noProof/>
                <w:webHidden/>
              </w:rPr>
              <w:instrText xml:space="preserve"> PAGEREF _Toc145068906 \h </w:instrText>
            </w:r>
            <w:r>
              <w:rPr>
                <w:noProof/>
                <w:webHidden/>
              </w:rPr>
            </w:r>
            <w:r>
              <w:rPr>
                <w:noProof/>
                <w:webHidden/>
              </w:rPr>
              <w:fldChar w:fldCharType="separate"/>
            </w:r>
            <w:r>
              <w:rPr>
                <w:noProof/>
                <w:webHidden/>
              </w:rPr>
              <w:t>28</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907" w:history="1">
            <w:r w:rsidRPr="00A57939">
              <w:rPr>
                <w:rStyle w:val="Hyperlink"/>
                <w:rFonts w:ascii="Arial" w:hAnsi="Arial" w:cs="Arial"/>
                <w:noProof/>
              </w:rPr>
              <w:t>Forest type</w:t>
            </w:r>
            <w:r>
              <w:rPr>
                <w:noProof/>
                <w:webHidden/>
              </w:rPr>
              <w:tab/>
            </w:r>
            <w:r>
              <w:rPr>
                <w:noProof/>
                <w:webHidden/>
              </w:rPr>
              <w:fldChar w:fldCharType="begin"/>
            </w:r>
            <w:r>
              <w:rPr>
                <w:noProof/>
                <w:webHidden/>
              </w:rPr>
              <w:instrText xml:space="preserve"> PAGEREF _Toc145068907 \h </w:instrText>
            </w:r>
            <w:r>
              <w:rPr>
                <w:noProof/>
                <w:webHidden/>
              </w:rPr>
            </w:r>
            <w:r>
              <w:rPr>
                <w:noProof/>
                <w:webHidden/>
              </w:rPr>
              <w:fldChar w:fldCharType="separate"/>
            </w:r>
            <w:r>
              <w:rPr>
                <w:noProof/>
                <w:webHidden/>
              </w:rPr>
              <w:t>29</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908" w:history="1">
            <w:r w:rsidRPr="00A57939">
              <w:rPr>
                <w:rStyle w:val="Hyperlink"/>
                <w:rFonts w:ascii="Arial" w:hAnsi="Arial" w:cs="Arial"/>
                <w:noProof/>
              </w:rPr>
              <w:t>Deadwood cover</w:t>
            </w:r>
            <w:r>
              <w:rPr>
                <w:noProof/>
                <w:webHidden/>
              </w:rPr>
              <w:tab/>
            </w:r>
            <w:r>
              <w:rPr>
                <w:noProof/>
                <w:webHidden/>
              </w:rPr>
              <w:fldChar w:fldCharType="begin"/>
            </w:r>
            <w:r>
              <w:rPr>
                <w:noProof/>
                <w:webHidden/>
              </w:rPr>
              <w:instrText xml:space="preserve"> PAGEREF _Toc145068908 \h </w:instrText>
            </w:r>
            <w:r>
              <w:rPr>
                <w:noProof/>
                <w:webHidden/>
              </w:rPr>
            </w:r>
            <w:r>
              <w:rPr>
                <w:noProof/>
                <w:webHidden/>
              </w:rPr>
              <w:fldChar w:fldCharType="separate"/>
            </w:r>
            <w:r>
              <w:rPr>
                <w:noProof/>
                <w:webHidden/>
              </w:rPr>
              <w:t>29</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909" w:history="1">
            <w:r w:rsidRPr="00A57939">
              <w:rPr>
                <w:rStyle w:val="Hyperlink"/>
                <w:rFonts w:ascii="Arial" w:hAnsi="Arial" w:cs="Arial"/>
                <w:noProof/>
              </w:rPr>
              <w:t>Food density</w:t>
            </w:r>
            <w:r>
              <w:rPr>
                <w:noProof/>
                <w:webHidden/>
              </w:rPr>
              <w:tab/>
            </w:r>
            <w:r>
              <w:rPr>
                <w:noProof/>
                <w:webHidden/>
              </w:rPr>
              <w:fldChar w:fldCharType="begin"/>
            </w:r>
            <w:r>
              <w:rPr>
                <w:noProof/>
                <w:webHidden/>
              </w:rPr>
              <w:instrText xml:space="preserve"> PAGEREF _Toc145068909 \h </w:instrText>
            </w:r>
            <w:r>
              <w:rPr>
                <w:noProof/>
                <w:webHidden/>
              </w:rPr>
            </w:r>
            <w:r>
              <w:rPr>
                <w:noProof/>
                <w:webHidden/>
              </w:rPr>
              <w:fldChar w:fldCharType="separate"/>
            </w:r>
            <w:r>
              <w:rPr>
                <w:noProof/>
                <w:webHidden/>
              </w:rPr>
              <w:t>30</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910" w:history="1">
            <w:r w:rsidRPr="00A57939">
              <w:rPr>
                <w:rStyle w:val="Hyperlink"/>
                <w:rFonts w:ascii="Arial" w:hAnsi="Arial" w:cs="Arial"/>
                <w:noProof/>
              </w:rPr>
              <w:t>Distance to nearest water source</w:t>
            </w:r>
            <w:r>
              <w:rPr>
                <w:noProof/>
                <w:webHidden/>
              </w:rPr>
              <w:tab/>
            </w:r>
            <w:r>
              <w:rPr>
                <w:noProof/>
                <w:webHidden/>
              </w:rPr>
              <w:fldChar w:fldCharType="begin"/>
            </w:r>
            <w:r>
              <w:rPr>
                <w:noProof/>
                <w:webHidden/>
              </w:rPr>
              <w:instrText xml:space="preserve"> PAGEREF _Toc145068910 \h </w:instrText>
            </w:r>
            <w:r>
              <w:rPr>
                <w:noProof/>
                <w:webHidden/>
              </w:rPr>
            </w:r>
            <w:r>
              <w:rPr>
                <w:noProof/>
                <w:webHidden/>
              </w:rPr>
              <w:fldChar w:fldCharType="separate"/>
            </w:r>
            <w:r>
              <w:rPr>
                <w:noProof/>
                <w:webHidden/>
              </w:rPr>
              <w:t>31</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911" w:history="1">
            <w:r w:rsidRPr="00A57939">
              <w:rPr>
                <w:rStyle w:val="Hyperlink"/>
                <w:rFonts w:ascii="Arial" w:hAnsi="Arial" w:cs="Arial"/>
                <w:noProof/>
              </w:rPr>
              <w:t>Human presence</w:t>
            </w:r>
            <w:r>
              <w:rPr>
                <w:noProof/>
                <w:webHidden/>
              </w:rPr>
              <w:tab/>
            </w:r>
            <w:r>
              <w:rPr>
                <w:noProof/>
                <w:webHidden/>
              </w:rPr>
              <w:fldChar w:fldCharType="begin"/>
            </w:r>
            <w:r>
              <w:rPr>
                <w:noProof/>
                <w:webHidden/>
              </w:rPr>
              <w:instrText xml:space="preserve"> PAGEREF _Toc145068911 \h </w:instrText>
            </w:r>
            <w:r>
              <w:rPr>
                <w:noProof/>
                <w:webHidden/>
              </w:rPr>
            </w:r>
            <w:r>
              <w:rPr>
                <w:noProof/>
                <w:webHidden/>
              </w:rPr>
              <w:fldChar w:fldCharType="separate"/>
            </w:r>
            <w:r>
              <w:rPr>
                <w:noProof/>
                <w:webHidden/>
              </w:rPr>
              <w:t>32</w:t>
            </w:r>
            <w:r>
              <w:rPr>
                <w:noProof/>
                <w:webHidden/>
              </w:rPr>
              <w:fldChar w:fldCharType="end"/>
            </w:r>
          </w:hyperlink>
        </w:p>
        <w:p w:rsidR="00890A00" w:rsidRDefault="00890A00">
          <w:pPr>
            <w:pStyle w:val="TOC3"/>
            <w:tabs>
              <w:tab w:val="right" w:leader="dot" w:pos="9016"/>
            </w:tabs>
            <w:rPr>
              <w:rFonts w:eastAsiaTheme="minorEastAsia"/>
              <w:noProof/>
              <w:lang w:eastAsia="en-GB"/>
            </w:rPr>
          </w:pPr>
          <w:hyperlink w:anchor="_Toc145068912" w:history="1">
            <w:r w:rsidRPr="00A57939">
              <w:rPr>
                <w:rStyle w:val="Hyperlink"/>
                <w:rFonts w:ascii="Arial" w:hAnsi="Arial" w:cs="Arial"/>
                <w:noProof/>
              </w:rPr>
              <w:t>Time of year</w:t>
            </w:r>
            <w:r>
              <w:rPr>
                <w:noProof/>
                <w:webHidden/>
              </w:rPr>
              <w:tab/>
            </w:r>
            <w:r>
              <w:rPr>
                <w:noProof/>
                <w:webHidden/>
              </w:rPr>
              <w:fldChar w:fldCharType="begin"/>
            </w:r>
            <w:r>
              <w:rPr>
                <w:noProof/>
                <w:webHidden/>
              </w:rPr>
              <w:instrText xml:space="preserve"> PAGEREF _Toc145068912 \h </w:instrText>
            </w:r>
            <w:r>
              <w:rPr>
                <w:noProof/>
                <w:webHidden/>
              </w:rPr>
            </w:r>
            <w:r>
              <w:rPr>
                <w:noProof/>
                <w:webHidden/>
              </w:rPr>
              <w:fldChar w:fldCharType="separate"/>
            </w:r>
            <w:r>
              <w:rPr>
                <w:noProof/>
                <w:webHidden/>
              </w:rPr>
              <w:t>32</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913" w:history="1">
            <w:r w:rsidRPr="00A57939">
              <w:rPr>
                <w:rStyle w:val="Hyperlink"/>
                <w:rFonts w:ascii="Arial" w:hAnsi="Arial" w:cs="Arial"/>
                <w:noProof/>
              </w:rPr>
              <w:t>Felidae analysis</w:t>
            </w:r>
            <w:r>
              <w:rPr>
                <w:noProof/>
                <w:webHidden/>
              </w:rPr>
              <w:tab/>
            </w:r>
            <w:r>
              <w:rPr>
                <w:noProof/>
                <w:webHidden/>
              </w:rPr>
              <w:fldChar w:fldCharType="begin"/>
            </w:r>
            <w:r>
              <w:rPr>
                <w:noProof/>
                <w:webHidden/>
              </w:rPr>
              <w:instrText xml:space="preserve"> PAGEREF _Toc145068913 \h </w:instrText>
            </w:r>
            <w:r>
              <w:rPr>
                <w:noProof/>
                <w:webHidden/>
              </w:rPr>
            </w:r>
            <w:r>
              <w:rPr>
                <w:noProof/>
                <w:webHidden/>
              </w:rPr>
              <w:fldChar w:fldCharType="separate"/>
            </w:r>
            <w:r>
              <w:rPr>
                <w:noProof/>
                <w:webHidden/>
              </w:rPr>
              <w:t>33</w:t>
            </w:r>
            <w:r>
              <w:rPr>
                <w:noProof/>
                <w:webHidden/>
              </w:rPr>
              <w:fldChar w:fldCharType="end"/>
            </w:r>
          </w:hyperlink>
        </w:p>
        <w:p w:rsidR="00890A00" w:rsidRDefault="00890A00">
          <w:pPr>
            <w:pStyle w:val="TOC1"/>
            <w:tabs>
              <w:tab w:val="right" w:leader="dot" w:pos="9016"/>
            </w:tabs>
            <w:rPr>
              <w:rFonts w:eastAsiaTheme="minorEastAsia"/>
              <w:noProof/>
              <w:lang w:eastAsia="en-GB"/>
            </w:rPr>
          </w:pPr>
          <w:hyperlink w:anchor="_Toc145068914" w:history="1">
            <w:r w:rsidRPr="00A57939">
              <w:rPr>
                <w:rStyle w:val="Hyperlink"/>
                <w:rFonts w:ascii="Arial" w:hAnsi="Arial" w:cs="Arial"/>
                <w:noProof/>
              </w:rPr>
              <w:t>Conclusion</w:t>
            </w:r>
            <w:r>
              <w:rPr>
                <w:noProof/>
                <w:webHidden/>
              </w:rPr>
              <w:tab/>
            </w:r>
            <w:r>
              <w:rPr>
                <w:noProof/>
                <w:webHidden/>
              </w:rPr>
              <w:fldChar w:fldCharType="begin"/>
            </w:r>
            <w:r>
              <w:rPr>
                <w:noProof/>
                <w:webHidden/>
              </w:rPr>
              <w:instrText xml:space="preserve"> PAGEREF _Toc145068914 \h </w:instrText>
            </w:r>
            <w:r>
              <w:rPr>
                <w:noProof/>
                <w:webHidden/>
              </w:rPr>
            </w:r>
            <w:r>
              <w:rPr>
                <w:noProof/>
                <w:webHidden/>
              </w:rPr>
              <w:fldChar w:fldCharType="separate"/>
            </w:r>
            <w:r>
              <w:rPr>
                <w:noProof/>
                <w:webHidden/>
              </w:rPr>
              <w:t>34</w:t>
            </w:r>
            <w:r>
              <w:rPr>
                <w:noProof/>
                <w:webHidden/>
              </w:rPr>
              <w:fldChar w:fldCharType="end"/>
            </w:r>
          </w:hyperlink>
        </w:p>
        <w:p w:rsidR="00890A00" w:rsidRDefault="00890A00">
          <w:pPr>
            <w:pStyle w:val="TOC1"/>
            <w:tabs>
              <w:tab w:val="right" w:leader="dot" w:pos="9016"/>
            </w:tabs>
            <w:rPr>
              <w:rFonts w:eastAsiaTheme="minorEastAsia"/>
              <w:noProof/>
              <w:lang w:eastAsia="en-GB"/>
            </w:rPr>
          </w:pPr>
          <w:hyperlink w:anchor="_Toc145068915" w:history="1">
            <w:r w:rsidRPr="00A57939">
              <w:rPr>
                <w:rStyle w:val="Hyperlink"/>
                <w:rFonts w:ascii="Arial" w:hAnsi="Arial" w:cs="Arial"/>
                <w:noProof/>
              </w:rPr>
              <w:t>References</w:t>
            </w:r>
            <w:r>
              <w:rPr>
                <w:noProof/>
                <w:webHidden/>
              </w:rPr>
              <w:tab/>
            </w:r>
            <w:r>
              <w:rPr>
                <w:noProof/>
                <w:webHidden/>
              </w:rPr>
              <w:fldChar w:fldCharType="begin"/>
            </w:r>
            <w:r>
              <w:rPr>
                <w:noProof/>
                <w:webHidden/>
              </w:rPr>
              <w:instrText xml:space="preserve"> PAGEREF _Toc145068915 \h </w:instrText>
            </w:r>
            <w:r>
              <w:rPr>
                <w:noProof/>
                <w:webHidden/>
              </w:rPr>
            </w:r>
            <w:r>
              <w:rPr>
                <w:noProof/>
                <w:webHidden/>
              </w:rPr>
              <w:fldChar w:fldCharType="separate"/>
            </w:r>
            <w:r>
              <w:rPr>
                <w:noProof/>
                <w:webHidden/>
              </w:rPr>
              <w:t>35</w:t>
            </w:r>
            <w:r>
              <w:rPr>
                <w:noProof/>
                <w:webHidden/>
              </w:rPr>
              <w:fldChar w:fldCharType="end"/>
            </w:r>
          </w:hyperlink>
        </w:p>
        <w:p w:rsidR="00890A00" w:rsidRDefault="00890A00">
          <w:pPr>
            <w:pStyle w:val="TOC1"/>
            <w:tabs>
              <w:tab w:val="right" w:leader="dot" w:pos="9016"/>
            </w:tabs>
            <w:rPr>
              <w:rFonts w:eastAsiaTheme="minorEastAsia"/>
              <w:noProof/>
              <w:lang w:eastAsia="en-GB"/>
            </w:rPr>
          </w:pPr>
          <w:hyperlink w:anchor="_Toc145068916" w:history="1">
            <w:r w:rsidRPr="00A57939">
              <w:rPr>
                <w:rStyle w:val="Hyperlink"/>
                <w:rFonts w:ascii="Arial" w:hAnsi="Arial" w:cs="Arial"/>
                <w:noProof/>
              </w:rPr>
              <w:t>Appendices</w:t>
            </w:r>
            <w:r>
              <w:rPr>
                <w:noProof/>
                <w:webHidden/>
              </w:rPr>
              <w:tab/>
            </w:r>
            <w:r>
              <w:rPr>
                <w:noProof/>
                <w:webHidden/>
              </w:rPr>
              <w:fldChar w:fldCharType="begin"/>
            </w:r>
            <w:r>
              <w:rPr>
                <w:noProof/>
                <w:webHidden/>
              </w:rPr>
              <w:instrText xml:space="preserve"> PAGEREF _Toc145068916 \h </w:instrText>
            </w:r>
            <w:r>
              <w:rPr>
                <w:noProof/>
                <w:webHidden/>
              </w:rPr>
            </w:r>
            <w:r>
              <w:rPr>
                <w:noProof/>
                <w:webHidden/>
              </w:rPr>
              <w:fldChar w:fldCharType="separate"/>
            </w:r>
            <w:r>
              <w:rPr>
                <w:noProof/>
                <w:webHidden/>
              </w:rPr>
              <w:t>42</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917" w:history="1">
            <w:r w:rsidRPr="00A57939">
              <w:rPr>
                <w:rStyle w:val="Hyperlink"/>
                <w:rFonts w:ascii="Arial" w:hAnsi="Arial" w:cs="Arial"/>
                <w:noProof/>
              </w:rPr>
              <w:t>Appendix A – Site Photographs</w:t>
            </w:r>
            <w:r>
              <w:rPr>
                <w:noProof/>
                <w:webHidden/>
              </w:rPr>
              <w:tab/>
            </w:r>
            <w:r>
              <w:rPr>
                <w:noProof/>
                <w:webHidden/>
              </w:rPr>
              <w:fldChar w:fldCharType="begin"/>
            </w:r>
            <w:r>
              <w:rPr>
                <w:noProof/>
                <w:webHidden/>
              </w:rPr>
              <w:instrText xml:space="preserve"> PAGEREF _Toc145068917 \h </w:instrText>
            </w:r>
            <w:r>
              <w:rPr>
                <w:noProof/>
                <w:webHidden/>
              </w:rPr>
            </w:r>
            <w:r>
              <w:rPr>
                <w:noProof/>
                <w:webHidden/>
              </w:rPr>
              <w:fldChar w:fldCharType="separate"/>
            </w:r>
            <w:r>
              <w:rPr>
                <w:noProof/>
                <w:webHidden/>
              </w:rPr>
              <w:t>42</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918" w:history="1">
            <w:r w:rsidRPr="00A57939">
              <w:rPr>
                <w:rStyle w:val="Hyperlink"/>
                <w:rFonts w:ascii="Arial" w:hAnsi="Arial" w:cs="Arial"/>
                <w:noProof/>
              </w:rPr>
              <w:t>Appendix B – Raw Descriptive Data</w:t>
            </w:r>
            <w:r>
              <w:rPr>
                <w:noProof/>
                <w:webHidden/>
              </w:rPr>
              <w:tab/>
            </w:r>
            <w:r>
              <w:rPr>
                <w:noProof/>
                <w:webHidden/>
              </w:rPr>
              <w:fldChar w:fldCharType="begin"/>
            </w:r>
            <w:r>
              <w:rPr>
                <w:noProof/>
                <w:webHidden/>
              </w:rPr>
              <w:instrText xml:space="preserve"> PAGEREF _Toc145068918 \h </w:instrText>
            </w:r>
            <w:r>
              <w:rPr>
                <w:noProof/>
                <w:webHidden/>
              </w:rPr>
            </w:r>
            <w:r>
              <w:rPr>
                <w:noProof/>
                <w:webHidden/>
              </w:rPr>
              <w:fldChar w:fldCharType="separate"/>
            </w:r>
            <w:r>
              <w:rPr>
                <w:noProof/>
                <w:webHidden/>
              </w:rPr>
              <w:t>42</w:t>
            </w:r>
            <w:r>
              <w:rPr>
                <w:noProof/>
                <w:webHidden/>
              </w:rPr>
              <w:fldChar w:fldCharType="end"/>
            </w:r>
          </w:hyperlink>
        </w:p>
        <w:p w:rsidR="00890A00" w:rsidRDefault="00890A00">
          <w:pPr>
            <w:pStyle w:val="TOC2"/>
            <w:tabs>
              <w:tab w:val="right" w:leader="dot" w:pos="9016"/>
            </w:tabs>
            <w:rPr>
              <w:rFonts w:eastAsiaTheme="minorEastAsia"/>
              <w:noProof/>
              <w:lang w:eastAsia="en-GB"/>
            </w:rPr>
          </w:pPr>
          <w:hyperlink w:anchor="_Toc145068919" w:history="1">
            <w:r w:rsidRPr="00A57939">
              <w:rPr>
                <w:rStyle w:val="Hyperlink"/>
                <w:rFonts w:ascii="Arial" w:hAnsi="Arial" w:cs="Arial"/>
                <w:noProof/>
              </w:rPr>
              <w:t>Appendix C – Raw Statistical Test Data</w:t>
            </w:r>
            <w:r>
              <w:rPr>
                <w:noProof/>
                <w:webHidden/>
              </w:rPr>
              <w:tab/>
            </w:r>
            <w:r>
              <w:rPr>
                <w:noProof/>
                <w:webHidden/>
              </w:rPr>
              <w:fldChar w:fldCharType="begin"/>
            </w:r>
            <w:r>
              <w:rPr>
                <w:noProof/>
                <w:webHidden/>
              </w:rPr>
              <w:instrText xml:space="preserve"> PAGEREF _Toc145068919 \h </w:instrText>
            </w:r>
            <w:r>
              <w:rPr>
                <w:noProof/>
                <w:webHidden/>
              </w:rPr>
            </w:r>
            <w:r>
              <w:rPr>
                <w:noProof/>
                <w:webHidden/>
              </w:rPr>
              <w:fldChar w:fldCharType="separate"/>
            </w:r>
            <w:r>
              <w:rPr>
                <w:noProof/>
                <w:webHidden/>
              </w:rPr>
              <w:t>42</w:t>
            </w:r>
            <w:r>
              <w:rPr>
                <w:noProof/>
                <w:webHidden/>
              </w:rPr>
              <w:fldChar w:fldCharType="end"/>
            </w:r>
          </w:hyperlink>
        </w:p>
        <w:p w:rsidR="00F04088" w:rsidRPr="00DE306C" w:rsidRDefault="00271589">
          <w:pPr>
            <w:rPr>
              <w:rFonts w:ascii="Arial" w:hAnsi="Arial" w:cs="Arial"/>
            </w:rPr>
          </w:pPr>
          <w:r w:rsidRPr="00DE306C">
            <w:rPr>
              <w:rFonts w:ascii="Arial" w:hAnsi="Arial" w:cs="Arial"/>
            </w:rPr>
            <w:lastRenderedPageBreak/>
            <w:fldChar w:fldCharType="end"/>
          </w:r>
        </w:p>
      </w:sdtContent>
    </w:sdt>
    <w:p w:rsidR="00F04088" w:rsidRPr="00DE306C" w:rsidRDefault="00F04088">
      <w:pPr>
        <w:rPr>
          <w:rFonts w:ascii="Arial" w:hAnsi="Arial" w:cs="Arial"/>
        </w:rPr>
      </w:pPr>
    </w:p>
    <w:p w:rsidR="00F04088" w:rsidRPr="00DE306C" w:rsidRDefault="00A667A6" w:rsidP="00A667A6">
      <w:pPr>
        <w:pStyle w:val="Subtitle"/>
        <w:rPr>
          <w:rFonts w:ascii="Arial" w:hAnsi="Arial" w:cs="Arial"/>
        </w:rPr>
      </w:pPr>
      <w:r w:rsidRPr="00DE306C">
        <w:rPr>
          <w:rFonts w:ascii="Arial" w:hAnsi="Arial" w:cs="Arial"/>
        </w:rPr>
        <w:t>Table of figures</w:t>
      </w:r>
    </w:p>
    <w:p w:rsidR="00890A00" w:rsidRDefault="00271589">
      <w:pPr>
        <w:pStyle w:val="TableofFigures"/>
        <w:tabs>
          <w:tab w:val="right" w:leader="dot" w:pos="9016"/>
        </w:tabs>
        <w:rPr>
          <w:rFonts w:eastAsiaTheme="minorEastAsia"/>
          <w:noProof/>
          <w:lang w:eastAsia="en-GB"/>
        </w:rPr>
      </w:pPr>
      <w:r w:rsidRPr="00DE306C">
        <w:rPr>
          <w:rFonts w:ascii="Arial" w:hAnsi="Arial" w:cs="Arial"/>
        </w:rPr>
        <w:fldChar w:fldCharType="begin"/>
      </w:r>
      <w:r w:rsidR="0071356D" w:rsidRPr="00DE306C">
        <w:rPr>
          <w:rFonts w:ascii="Arial" w:hAnsi="Arial" w:cs="Arial"/>
        </w:rPr>
        <w:instrText xml:space="preserve"> TOC \h \z \c "Figure" </w:instrText>
      </w:r>
      <w:r w:rsidRPr="00DE306C">
        <w:rPr>
          <w:rFonts w:ascii="Arial" w:hAnsi="Arial" w:cs="Arial"/>
        </w:rPr>
        <w:fldChar w:fldCharType="separate"/>
      </w:r>
      <w:hyperlink w:anchor="_Toc145068873" w:history="1">
        <w:r w:rsidR="00890A00" w:rsidRPr="002F2410">
          <w:rPr>
            <w:rStyle w:val="Hyperlink"/>
            <w:rFonts w:ascii="Arial" w:hAnsi="Arial" w:cs="Arial"/>
            <w:noProof/>
          </w:rPr>
          <w:t>Figure 1: Locations of every camera trap in the Cloudbridge Nature Reserve</w:t>
        </w:r>
        <w:r w:rsidR="00890A00">
          <w:rPr>
            <w:noProof/>
            <w:webHidden/>
          </w:rPr>
          <w:tab/>
        </w:r>
        <w:r w:rsidR="00890A00">
          <w:rPr>
            <w:noProof/>
            <w:webHidden/>
          </w:rPr>
          <w:fldChar w:fldCharType="begin"/>
        </w:r>
        <w:r w:rsidR="00890A00">
          <w:rPr>
            <w:noProof/>
            <w:webHidden/>
          </w:rPr>
          <w:instrText xml:space="preserve"> PAGEREF _Toc145068873 \h </w:instrText>
        </w:r>
        <w:r w:rsidR="00890A00">
          <w:rPr>
            <w:noProof/>
            <w:webHidden/>
          </w:rPr>
        </w:r>
        <w:r w:rsidR="00890A00">
          <w:rPr>
            <w:noProof/>
            <w:webHidden/>
          </w:rPr>
          <w:fldChar w:fldCharType="separate"/>
        </w:r>
        <w:r w:rsidR="00890A00">
          <w:rPr>
            <w:noProof/>
            <w:webHidden/>
          </w:rPr>
          <w:t>10</w:t>
        </w:r>
        <w:r w:rsidR="00890A00">
          <w:rPr>
            <w:noProof/>
            <w:webHidden/>
          </w:rPr>
          <w:fldChar w:fldCharType="end"/>
        </w:r>
      </w:hyperlink>
    </w:p>
    <w:p w:rsidR="00890A00" w:rsidRDefault="00890A00">
      <w:pPr>
        <w:pStyle w:val="TableofFigures"/>
        <w:tabs>
          <w:tab w:val="right" w:leader="dot" w:pos="9016"/>
        </w:tabs>
        <w:rPr>
          <w:rFonts w:eastAsiaTheme="minorEastAsia"/>
          <w:noProof/>
          <w:lang w:eastAsia="en-GB"/>
        </w:rPr>
      </w:pPr>
      <w:hyperlink w:anchor="_Toc145068874" w:history="1">
        <w:r w:rsidRPr="002F2410">
          <w:rPr>
            <w:rStyle w:val="Hyperlink"/>
            <w:rFonts w:ascii="Arial" w:hAnsi="Arial" w:cs="Arial"/>
            <w:noProof/>
          </w:rPr>
          <w:t>Figure 2: Boxplot to present elevation distribution for all camera traps</w:t>
        </w:r>
        <w:r>
          <w:rPr>
            <w:noProof/>
            <w:webHidden/>
          </w:rPr>
          <w:tab/>
        </w:r>
        <w:r>
          <w:rPr>
            <w:noProof/>
            <w:webHidden/>
          </w:rPr>
          <w:fldChar w:fldCharType="begin"/>
        </w:r>
        <w:r>
          <w:rPr>
            <w:noProof/>
            <w:webHidden/>
          </w:rPr>
          <w:instrText xml:space="preserve"> PAGEREF _Toc145068874 \h </w:instrText>
        </w:r>
        <w:r>
          <w:rPr>
            <w:noProof/>
            <w:webHidden/>
          </w:rPr>
        </w:r>
        <w:r>
          <w:rPr>
            <w:noProof/>
            <w:webHidden/>
          </w:rPr>
          <w:fldChar w:fldCharType="separate"/>
        </w:r>
        <w:r>
          <w:rPr>
            <w:noProof/>
            <w:webHidden/>
          </w:rPr>
          <w:t>17</w:t>
        </w:r>
        <w:r>
          <w:rPr>
            <w:noProof/>
            <w:webHidden/>
          </w:rPr>
          <w:fldChar w:fldCharType="end"/>
        </w:r>
      </w:hyperlink>
    </w:p>
    <w:p w:rsidR="00890A00" w:rsidRDefault="00890A00">
      <w:pPr>
        <w:pStyle w:val="TableofFigures"/>
        <w:tabs>
          <w:tab w:val="right" w:leader="dot" w:pos="9016"/>
        </w:tabs>
        <w:rPr>
          <w:rFonts w:eastAsiaTheme="minorEastAsia"/>
          <w:noProof/>
          <w:lang w:eastAsia="en-GB"/>
        </w:rPr>
      </w:pPr>
      <w:hyperlink r:id="rId11" w:anchor="_Toc145068875" w:history="1">
        <w:r w:rsidRPr="002F2410">
          <w:rPr>
            <w:rStyle w:val="Hyperlink"/>
            <w:rFonts w:ascii="Arial" w:hAnsi="Arial" w:cs="Arial"/>
            <w:noProof/>
          </w:rPr>
          <w:t>Figure 3: Bar chart to present data shown in Table 8. Results from the Shannon-Weiner diversity equation are indicated in blue and Simpson’s diversity equation in orange</w:t>
        </w:r>
        <w:r>
          <w:rPr>
            <w:noProof/>
            <w:webHidden/>
          </w:rPr>
          <w:tab/>
        </w:r>
        <w:r>
          <w:rPr>
            <w:noProof/>
            <w:webHidden/>
          </w:rPr>
          <w:fldChar w:fldCharType="begin"/>
        </w:r>
        <w:r>
          <w:rPr>
            <w:noProof/>
            <w:webHidden/>
          </w:rPr>
          <w:instrText xml:space="preserve"> PAGEREF _Toc145068875 \h </w:instrText>
        </w:r>
        <w:r>
          <w:rPr>
            <w:noProof/>
            <w:webHidden/>
          </w:rPr>
        </w:r>
        <w:r>
          <w:rPr>
            <w:noProof/>
            <w:webHidden/>
          </w:rPr>
          <w:fldChar w:fldCharType="separate"/>
        </w:r>
        <w:r>
          <w:rPr>
            <w:noProof/>
            <w:webHidden/>
          </w:rPr>
          <w:t>22</w:t>
        </w:r>
        <w:r>
          <w:rPr>
            <w:noProof/>
            <w:webHidden/>
          </w:rPr>
          <w:fldChar w:fldCharType="end"/>
        </w:r>
      </w:hyperlink>
    </w:p>
    <w:p w:rsidR="00890A00" w:rsidRDefault="00890A00">
      <w:pPr>
        <w:pStyle w:val="TableofFigures"/>
        <w:tabs>
          <w:tab w:val="right" w:leader="dot" w:pos="9016"/>
        </w:tabs>
        <w:rPr>
          <w:rFonts w:eastAsiaTheme="minorEastAsia"/>
          <w:noProof/>
          <w:lang w:eastAsia="en-GB"/>
        </w:rPr>
      </w:pPr>
      <w:hyperlink w:anchor="_Toc145068876" w:history="1">
        <w:r w:rsidRPr="002F2410">
          <w:rPr>
            <w:rStyle w:val="Hyperlink"/>
            <w:rFonts w:ascii="Arial" w:hAnsi="Arial" w:cs="Arial"/>
            <w:noProof/>
          </w:rPr>
          <w:t>Figure 4: Bar chart presenting the number of mammal sightings at each camera trap</w:t>
        </w:r>
        <w:r>
          <w:rPr>
            <w:noProof/>
            <w:webHidden/>
          </w:rPr>
          <w:tab/>
        </w:r>
        <w:r>
          <w:rPr>
            <w:noProof/>
            <w:webHidden/>
          </w:rPr>
          <w:fldChar w:fldCharType="begin"/>
        </w:r>
        <w:r>
          <w:rPr>
            <w:noProof/>
            <w:webHidden/>
          </w:rPr>
          <w:instrText xml:space="preserve"> PAGEREF _Toc145068876 \h </w:instrText>
        </w:r>
        <w:r>
          <w:rPr>
            <w:noProof/>
            <w:webHidden/>
          </w:rPr>
        </w:r>
        <w:r>
          <w:rPr>
            <w:noProof/>
            <w:webHidden/>
          </w:rPr>
          <w:fldChar w:fldCharType="separate"/>
        </w:r>
        <w:r>
          <w:rPr>
            <w:noProof/>
            <w:webHidden/>
          </w:rPr>
          <w:t>24</w:t>
        </w:r>
        <w:r>
          <w:rPr>
            <w:noProof/>
            <w:webHidden/>
          </w:rPr>
          <w:fldChar w:fldCharType="end"/>
        </w:r>
      </w:hyperlink>
    </w:p>
    <w:p w:rsidR="00F04088" w:rsidRPr="00DE306C" w:rsidRDefault="00271589">
      <w:pPr>
        <w:rPr>
          <w:rFonts w:ascii="Arial" w:hAnsi="Arial" w:cs="Arial"/>
        </w:rPr>
      </w:pPr>
      <w:r w:rsidRPr="00DE306C">
        <w:rPr>
          <w:rFonts w:ascii="Arial" w:hAnsi="Arial" w:cs="Arial"/>
        </w:rPr>
        <w:fldChar w:fldCharType="end"/>
      </w:r>
    </w:p>
    <w:p w:rsidR="00604DA7" w:rsidRPr="00DE306C" w:rsidRDefault="00604DA7" w:rsidP="00604DA7">
      <w:pPr>
        <w:rPr>
          <w:rFonts w:ascii="Arial" w:hAnsi="Arial" w:cs="Arial"/>
        </w:rPr>
      </w:pPr>
    </w:p>
    <w:p w:rsidR="00F04088" w:rsidRPr="00DE306C" w:rsidRDefault="00F04088">
      <w:pPr>
        <w:rPr>
          <w:rFonts w:ascii="Arial" w:hAnsi="Arial" w:cs="Arial"/>
        </w:rPr>
      </w:pPr>
      <w:r w:rsidRPr="00DE306C">
        <w:rPr>
          <w:rFonts w:ascii="Arial" w:hAnsi="Arial" w:cs="Arial"/>
        </w:rPr>
        <w:br w:type="page"/>
      </w:r>
    </w:p>
    <w:p w:rsidR="00604DA7" w:rsidRPr="00DE306C" w:rsidRDefault="00F04088" w:rsidP="00F04088">
      <w:pPr>
        <w:pStyle w:val="Heading1"/>
        <w:rPr>
          <w:rFonts w:ascii="Arial" w:hAnsi="Arial" w:cs="Arial"/>
        </w:rPr>
      </w:pPr>
      <w:bookmarkStart w:id="1" w:name="_Toc145068886"/>
      <w:r w:rsidRPr="00DE306C">
        <w:rPr>
          <w:rFonts w:ascii="Arial" w:hAnsi="Arial" w:cs="Arial"/>
        </w:rPr>
        <w:lastRenderedPageBreak/>
        <w:t>Introduction</w:t>
      </w:r>
      <w:bookmarkEnd w:id="1"/>
    </w:p>
    <w:p w:rsidR="00F04088" w:rsidRPr="00DE306C" w:rsidRDefault="00F04088" w:rsidP="00F04088">
      <w:pPr>
        <w:rPr>
          <w:rFonts w:ascii="Arial" w:hAnsi="Arial" w:cs="Arial"/>
        </w:rPr>
      </w:pPr>
    </w:p>
    <w:p w:rsidR="00F04088" w:rsidRPr="00DE306C" w:rsidRDefault="00F04088" w:rsidP="00F04088">
      <w:pPr>
        <w:pStyle w:val="Heading2"/>
        <w:rPr>
          <w:rFonts w:ascii="Arial" w:hAnsi="Arial" w:cs="Arial"/>
        </w:rPr>
      </w:pPr>
      <w:bookmarkStart w:id="2" w:name="_Toc145068887"/>
      <w:r w:rsidRPr="00DE306C">
        <w:rPr>
          <w:rFonts w:ascii="Arial" w:hAnsi="Arial" w:cs="Arial"/>
        </w:rPr>
        <w:t>Background</w:t>
      </w:r>
      <w:bookmarkEnd w:id="2"/>
    </w:p>
    <w:p w:rsidR="00F04088" w:rsidRPr="00DE306C" w:rsidRDefault="00F04088" w:rsidP="00F04088">
      <w:pPr>
        <w:rPr>
          <w:rFonts w:ascii="Arial" w:hAnsi="Arial" w:cs="Arial"/>
        </w:rPr>
      </w:pPr>
    </w:p>
    <w:p w:rsidR="00C34089" w:rsidRPr="00DE306C" w:rsidRDefault="008729DE" w:rsidP="00C34089">
      <w:pPr>
        <w:rPr>
          <w:rFonts w:ascii="Arial" w:hAnsi="Arial" w:cs="Arial"/>
        </w:rPr>
      </w:pPr>
      <w:r w:rsidRPr="00DE306C">
        <w:rPr>
          <w:rFonts w:ascii="Arial" w:hAnsi="Arial" w:cs="Arial"/>
        </w:rPr>
        <w:t>The abundance and diversity (or species richness) of any given community is fundamental to understanding the ecological processes and the link between biodiversity and anthropogenic pressures (Gonzá</w:t>
      </w:r>
      <w:r w:rsidR="00EE5C96" w:rsidRPr="00DE306C">
        <w:rPr>
          <w:rFonts w:ascii="Arial" w:hAnsi="Arial" w:cs="Arial"/>
        </w:rPr>
        <w:t xml:space="preserve">les-Maya et al., 2015)*. </w:t>
      </w:r>
      <w:r w:rsidR="007B1060" w:rsidRPr="00DE306C">
        <w:rPr>
          <w:rFonts w:ascii="Arial" w:hAnsi="Arial" w:cs="Arial"/>
        </w:rPr>
        <w:t>Defining the importance of any given species’ population size and distribution</w:t>
      </w:r>
      <w:r w:rsidR="00EE5C96" w:rsidRPr="00DE306C">
        <w:rPr>
          <w:rFonts w:ascii="Arial" w:hAnsi="Arial" w:cs="Arial"/>
        </w:rPr>
        <w:t xml:space="preserve"> </w:t>
      </w:r>
      <w:r w:rsidR="007B1060" w:rsidRPr="00DE306C">
        <w:rPr>
          <w:rFonts w:ascii="Arial" w:hAnsi="Arial" w:cs="Arial"/>
        </w:rPr>
        <w:t>is fundamental to defining the vulnerability of that species to ecological changes (Potts et al., 2020).</w:t>
      </w:r>
      <w:r w:rsidR="00C34089" w:rsidRPr="00DE306C">
        <w:rPr>
          <w:rFonts w:ascii="Arial" w:hAnsi="Arial" w:cs="Arial"/>
        </w:rPr>
        <w:t xml:space="preserve"> </w:t>
      </w:r>
      <w:r w:rsidR="00F51BF0" w:rsidRPr="00DE306C">
        <w:rPr>
          <w:rFonts w:ascii="Arial" w:hAnsi="Arial" w:cs="Arial"/>
        </w:rPr>
        <w:t xml:space="preserve">Krebs (1985) </w:t>
      </w:r>
      <w:r w:rsidR="00927822" w:rsidRPr="00DE306C">
        <w:rPr>
          <w:rFonts w:ascii="Arial" w:hAnsi="Arial" w:cs="Arial"/>
        </w:rPr>
        <w:t>discuss</w:t>
      </w:r>
      <w:r w:rsidR="00F51BF0" w:rsidRPr="00DE306C">
        <w:rPr>
          <w:rFonts w:ascii="Arial" w:hAnsi="Arial" w:cs="Arial"/>
        </w:rPr>
        <w:t>es</w:t>
      </w:r>
      <w:r w:rsidR="00927822" w:rsidRPr="00DE306C">
        <w:rPr>
          <w:rFonts w:ascii="Arial" w:hAnsi="Arial" w:cs="Arial"/>
        </w:rPr>
        <w:t xml:space="preserve"> the general consensus among ecologists being that population changes occur as a result of environmental changes including habitat structure, resource availability, predation, and competition,</w:t>
      </w:r>
      <w:r w:rsidR="00F51BF0" w:rsidRPr="00DE306C">
        <w:rPr>
          <w:rFonts w:ascii="Arial" w:hAnsi="Arial" w:cs="Arial"/>
        </w:rPr>
        <w:t xml:space="preserve"> and which have an impact upon species performance in terms of growth, reproduction, survival, and migr</w:t>
      </w:r>
      <w:r w:rsidR="00F51BF0" w:rsidRPr="00DE306C">
        <w:rPr>
          <w:rFonts w:ascii="Arial" w:hAnsi="Arial" w:cs="Arial"/>
        </w:rPr>
        <w:t>a</w:t>
      </w:r>
      <w:r w:rsidR="00F51BF0" w:rsidRPr="00DE306C">
        <w:rPr>
          <w:rFonts w:ascii="Arial" w:hAnsi="Arial" w:cs="Arial"/>
        </w:rPr>
        <w:t>tion.</w:t>
      </w:r>
      <w:r w:rsidR="00C34089" w:rsidRPr="00DE306C">
        <w:rPr>
          <w:rFonts w:ascii="Arial" w:hAnsi="Arial" w:cs="Arial"/>
        </w:rPr>
        <w:t xml:space="preserve"> Diversity itself is often associated with rainfall, resource diversity,</w:t>
      </w:r>
      <w:r w:rsidR="00CE04B6" w:rsidRPr="00DE306C">
        <w:rPr>
          <w:rFonts w:ascii="Arial" w:hAnsi="Arial" w:cs="Arial"/>
        </w:rPr>
        <w:t xml:space="preserve"> and competition (Heaney, 2008), while the factors that contribute to abundance is even more complex (Krebs, 1985).</w:t>
      </w:r>
      <w:r w:rsidR="00C34089" w:rsidRPr="00DE306C">
        <w:rPr>
          <w:rFonts w:ascii="Arial" w:hAnsi="Arial" w:cs="Arial"/>
        </w:rPr>
        <w:t xml:space="preserve"> While there are many studies that examine the relationships between ma</w:t>
      </w:r>
      <w:r w:rsidR="00C34089" w:rsidRPr="00DE306C">
        <w:rPr>
          <w:rFonts w:ascii="Arial" w:hAnsi="Arial" w:cs="Arial"/>
        </w:rPr>
        <w:t>m</w:t>
      </w:r>
      <w:r w:rsidR="00C34089" w:rsidRPr="00DE306C">
        <w:rPr>
          <w:rFonts w:ascii="Arial" w:hAnsi="Arial" w:cs="Arial"/>
        </w:rPr>
        <w:t xml:space="preserve">mal abundance and diversity with different environmental factors, there are many contrasting conclusions being drawn. </w:t>
      </w:r>
    </w:p>
    <w:p w:rsidR="002F2C2D" w:rsidRPr="00DE306C" w:rsidRDefault="002F2C2D" w:rsidP="00C34089">
      <w:pPr>
        <w:rPr>
          <w:rFonts w:ascii="Arial" w:hAnsi="Arial" w:cs="Arial"/>
        </w:rPr>
      </w:pPr>
      <w:r w:rsidRPr="00DE306C">
        <w:rPr>
          <w:rFonts w:ascii="Arial" w:hAnsi="Arial" w:cs="Arial"/>
        </w:rPr>
        <w:t>To discover which ecological mechanisms are involved in determining mammal population dynamics, the different environmental factors both biotic and abiotic that infringe upon any given population need to be examined and compared extensively (Batzli, 2001). There are many biotic and abiotic factors which can influence mammal abundance, diversity, and b</w:t>
      </w:r>
      <w:r w:rsidRPr="00DE306C">
        <w:rPr>
          <w:rFonts w:ascii="Arial" w:hAnsi="Arial" w:cs="Arial"/>
        </w:rPr>
        <w:t>e</w:t>
      </w:r>
      <w:r w:rsidRPr="00DE306C">
        <w:rPr>
          <w:rFonts w:ascii="Arial" w:hAnsi="Arial" w:cs="Arial"/>
        </w:rPr>
        <w:t>haviours, with McCain (2003) proving a link between elevation and climatic conditions on small mammal diversity patterns, with higher concentrations being observed at mid-range elevation of 1000-1300 m. McCain’s (2005) later study presented additional data that stated higher diversity was seen at high elevation but only on a regional scale. There is still a lack of data interpretation on local elevation diversity comparisons pertaining to cloud forests and larger mammals. The factors that influence mammal distributions and their associated hab</w:t>
      </w:r>
      <w:r w:rsidRPr="00DE306C">
        <w:rPr>
          <w:rFonts w:ascii="Arial" w:hAnsi="Arial" w:cs="Arial"/>
        </w:rPr>
        <w:t>i</w:t>
      </w:r>
      <w:r w:rsidRPr="00DE306C">
        <w:rPr>
          <w:rFonts w:ascii="Arial" w:hAnsi="Arial" w:cs="Arial"/>
        </w:rPr>
        <w:t>tat preference include temperature, moisture, elevation, light intensity, water and food avai</w:t>
      </w:r>
      <w:r w:rsidRPr="00DE306C">
        <w:rPr>
          <w:rFonts w:ascii="Arial" w:hAnsi="Arial" w:cs="Arial"/>
        </w:rPr>
        <w:t>l</w:t>
      </w:r>
      <w:r w:rsidRPr="00DE306C">
        <w:rPr>
          <w:rFonts w:ascii="Arial" w:hAnsi="Arial" w:cs="Arial"/>
        </w:rPr>
        <w:t>ability, and nutrient levels, biotic factors refers more to the intra- and inter-species intera</w:t>
      </w:r>
      <w:r w:rsidRPr="00DE306C">
        <w:rPr>
          <w:rFonts w:ascii="Arial" w:hAnsi="Arial" w:cs="Arial"/>
        </w:rPr>
        <w:t>c</w:t>
      </w:r>
      <w:r w:rsidRPr="00DE306C">
        <w:rPr>
          <w:rFonts w:ascii="Arial" w:hAnsi="Arial" w:cs="Arial"/>
        </w:rPr>
        <w:t>tions (e.g. predator-prey behaviours) and competition (Potts et al., 2020). It is the balance between habitat preference (particularly resource availability) and the threat of predators and competition that defines population dynamics (Batzli, 2001).</w:t>
      </w:r>
    </w:p>
    <w:p w:rsidR="002F2C2D" w:rsidRPr="00DE306C" w:rsidRDefault="002F2C2D" w:rsidP="00C34089">
      <w:pPr>
        <w:rPr>
          <w:rFonts w:ascii="Arial" w:hAnsi="Arial" w:cs="Arial"/>
        </w:rPr>
      </w:pPr>
      <w:r w:rsidRPr="00DE306C">
        <w:rPr>
          <w:rFonts w:ascii="Arial" w:hAnsi="Arial" w:cs="Arial"/>
        </w:rPr>
        <w:t>Forest structure is also one of the most important factors in determining community structure and providing microhabitats that support a range of mammals (</w:t>
      </w:r>
      <w:proofErr w:type="spellStart"/>
      <w:r w:rsidRPr="00DE306C">
        <w:rPr>
          <w:rFonts w:ascii="Arial" w:hAnsi="Arial" w:cs="Arial"/>
        </w:rPr>
        <w:t>Tews</w:t>
      </w:r>
      <w:proofErr w:type="spellEnd"/>
      <w:r w:rsidRPr="00DE306C">
        <w:rPr>
          <w:rFonts w:ascii="Arial" w:hAnsi="Arial" w:cs="Arial"/>
        </w:rPr>
        <w:t xml:space="preserve"> et al., 2004; cited in Pardini et al., 2005). One example of a microhabitat that can have a significant influence on mammal abundance on a small-scale is tree-fall gaps which have been proven to accelerate growth in understory fruits by extending the growing season (Levey, 2009). These gaps in canopy can encourage more frugivores such as the white-nosed coati which would capitalise on higher fruit density, especially when in a patchy distribution typical of tree-fall gaps (</w:t>
      </w:r>
      <w:proofErr w:type="spellStart"/>
      <w:r w:rsidRPr="00DE306C">
        <w:rPr>
          <w:rFonts w:ascii="Arial" w:hAnsi="Arial" w:cs="Arial"/>
        </w:rPr>
        <w:t>Gompper</w:t>
      </w:r>
      <w:proofErr w:type="spellEnd"/>
      <w:r w:rsidRPr="00DE306C">
        <w:rPr>
          <w:rFonts w:ascii="Arial" w:hAnsi="Arial" w:cs="Arial"/>
        </w:rPr>
        <w:t xml:space="preserve">, 1996). </w:t>
      </w:r>
      <w:r w:rsidR="00601629" w:rsidRPr="00DE306C">
        <w:rPr>
          <w:rFonts w:ascii="Arial" w:hAnsi="Arial" w:cs="Arial"/>
        </w:rPr>
        <w:t xml:space="preserve">Canopy cover is an important environmental factor as it provides shelter, resources, breeding and nesting opportunities, and helps prey and predators remain hidden (Spencer et al., 2005). </w:t>
      </w:r>
      <w:r w:rsidRPr="00DE306C">
        <w:rPr>
          <w:rFonts w:ascii="Arial" w:hAnsi="Arial" w:cs="Arial"/>
        </w:rPr>
        <w:t>Tree-fall gaps also provide deadwood which are home to many other food sources such as saproxylic beetles that rely on deadwood to survive (</w:t>
      </w:r>
      <w:proofErr w:type="spellStart"/>
      <w:r w:rsidRPr="00DE306C">
        <w:rPr>
          <w:rFonts w:ascii="Arial" w:hAnsi="Arial" w:cs="Arial"/>
        </w:rPr>
        <w:t>Lassauce</w:t>
      </w:r>
      <w:proofErr w:type="spellEnd"/>
      <w:r w:rsidRPr="00DE306C">
        <w:rPr>
          <w:rFonts w:ascii="Arial" w:hAnsi="Arial" w:cs="Arial"/>
        </w:rPr>
        <w:t xml:space="preserve"> et al., 2011). The number and size of deadwood logs have been proven to be associated with higher mammal abundance in some studies due to the associations with increased insect biomass and fruiting trees (Lambert et al., 2006). Forest structure needs to be accounted for when determining the links between environmental factors and mammal populations with canopy cover, canopy layers, and </w:t>
      </w:r>
      <w:r w:rsidR="0002560A" w:rsidRPr="00DE306C">
        <w:rPr>
          <w:rFonts w:ascii="Arial" w:hAnsi="Arial" w:cs="Arial"/>
        </w:rPr>
        <w:t xml:space="preserve">deadwood cover being the crucial components. </w:t>
      </w:r>
    </w:p>
    <w:p w:rsidR="000F0B80" w:rsidRPr="00DE306C" w:rsidRDefault="0002560A" w:rsidP="00C103C0">
      <w:pPr>
        <w:rPr>
          <w:rFonts w:ascii="Arial" w:hAnsi="Arial" w:cs="Arial"/>
        </w:rPr>
      </w:pPr>
      <w:r w:rsidRPr="00DE306C">
        <w:rPr>
          <w:rFonts w:ascii="Arial" w:hAnsi="Arial" w:cs="Arial"/>
        </w:rPr>
        <w:lastRenderedPageBreak/>
        <w:t>Tree-fall gaps like many other features in cloud forests represent</w:t>
      </w:r>
      <w:r w:rsidR="002F2C2D" w:rsidRPr="00DE306C">
        <w:rPr>
          <w:rFonts w:ascii="Arial" w:hAnsi="Arial" w:cs="Arial"/>
        </w:rPr>
        <w:t xml:space="preserve"> one form of micro-habitat that could also be described as a keystone habitat; hence, it is important to note the quantity of deadwood and canopy cover at any given site in relation to food density and mammal presence (Levey, 2009). It is vital that different micro-habitats are assessed based on their function in the wider ecosystem as well as their ability to support a range of species, inclu</w:t>
      </w:r>
      <w:r w:rsidR="002F2C2D" w:rsidRPr="00DE306C">
        <w:rPr>
          <w:rFonts w:ascii="Arial" w:hAnsi="Arial" w:cs="Arial"/>
        </w:rPr>
        <w:t>d</w:t>
      </w:r>
      <w:r w:rsidR="002F2C2D" w:rsidRPr="00DE306C">
        <w:rPr>
          <w:rFonts w:ascii="Arial" w:hAnsi="Arial" w:cs="Arial"/>
        </w:rPr>
        <w:t xml:space="preserve">ing mammals. Sinclair (2003) highlighted how resource availability is the most significant regulator of mammal populations. This means that for felidae predators such as pumas, the abundance and diversity of prey available is crucial to determining their population dynamics particularly when considering the migration patterns of their dominant prey (Sinclair, 2003).  </w:t>
      </w:r>
    </w:p>
    <w:p w:rsidR="00C34089" w:rsidRPr="00DE306C" w:rsidRDefault="00760813" w:rsidP="00C103C0">
      <w:pPr>
        <w:rPr>
          <w:rFonts w:ascii="Arial" w:hAnsi="Arial" w:cs="Arial"/>
        </w:rPr>
      </w:pPr>
      <w:r w:rsidRPr="00DE306C">
        <w:rPr>
          <w:rFonts w:ascii="Arial" w:hAnsi="Arial" w:cs="Arial"/>
        </w:rPr>
        <w:t>Human presence must also not be ignored when it comes to monitoring mammal abu</w:t>
      </w:r>
      <w:r w:rsidRPr="00DE306C">
        <w:rPr>
          <w:rFonts w:ascii="Arial" w:hAnsi="Arial" w:cs="Arial"/>
        </w:rPr>
        <w:t>n</w:t>
      </w:r>
      <w:r w:rsidRPr="00DE306C">
        <w:rPr>
          <w:rFonts w:ascii="Arial" w:hAnsi="Arial" w:cs="Arial"/>
        </w:rPr>
        <w:t>dance, especially when using limited camera trap monitoring as you are relying on a small snapshot of the study site (</w:t>
      </w:r>
      <w:proofErr w:type="spellStart"/>
      <w:r w:rsidRPr="00DE306C">
        <w:rPr>
          <w:rFonts w:ascii="Arial" w:hAnsi="Arial" w:cs="Arial"/>
        </w:rPr>
        <w:t>Ouboter</w:t>
      </w:r>
      <w:proofErr w:type="spellEnd"/>
      <w:r w:rsidRPr="00DE306C">
        <w:rPr>
          <w:rFonts w:ascii="Arial" w:hAnsi="Arial" w:cs="Arial"/>
        </w:rPr>
        <w:t xml:space="preserve"> et al., 2021). This becomes apparent in areas with lots of tourists choosing to hike amongst nature, with a proven link between increased hikers and decreased mammals detected on camera traps (</w:t>
      </w:r>
      <w:proofErr w:type="spellStart"/>
      <w:r w:rsidRPr="00DE306C">
        <w:rPr>
          <w:rFonts w:ascii="Arial" w:hAnsi="Arial" w:cs="Arial"/>
        </w:rPr>
        <w:t>Ouboter</w:t>
      </w:r>
      <w:proofErr w:type="spellEnd"/>
      <w:r w:rsidRPr="00DE306C">
        <w:rPr>
          <w:rFonts w:ascii="Arial" w:hAnsi="Arial" w:cs="Arial"/>
        </w:rPr>
        <w:t xml:space="preserve"> et al., 2021). </w:t>
      </w:r>
      <w:r w:rsidR="00EB0553" w:rsidRPr="00DE306C">
        <w:rPr>
          <w:rFonts w:ascii="Arial" w:hAnsi="Arial" w:cs="Arial"/>
        </w:rPr>
        <w:t>Mammals are known to either leave areas with dense human activity or adopt more nocturnal and arboreal beha</w:t>
      </w:r>
      <w:r w:rsidR="00EB0553" w:rsidRPr="00DE306C">
        <w:rPr>
          <w:rFonts w:ascii="Arial" w:hAnsi="Arial" w:cs="Arial"/>
        </w:rPr>
        <w:t>v</w:t>
      </w:r>
      <w:r w:rsidR="00EB0553" w:rsidRPr="00DE306C">
        <w:rPr>
          <w:rFonts w:ascii="Arial" w:hAnsi="Arial" w:cs="Arial"/>
        </w:rPr>
        <w:t xml:space="preserve">iours (Griffiths &amp; </w:t>
      </w:r>
      <w:proofErr w:type="spellStart"/>
      <w:r w:rsidR="00EB0553" w:rsidRPr="00DE306C">
        <w:rPr>
          <w:rFonts w:ascii="Arial" w:hAnsi="Arial" w:cs="Arial"/>
        </w:rPr>
        <w:t>Schaik</w:t>
      </w:r>
      <w:proofErr w:type="spellEnd"/>
      <w:r w:rsidR="00EB0553" w:rsidRPr="00DE306C">
        <w:rPr>
          <w:rFonts w:ascii="Arial" w:hAnsi="Arial" w:cs="Arial"/>
        </w:rPr>
        <w:t xml:space="preserve">, 1993). </w:t>
      </w:r>
      <w:r w:rsidR="000F0B80" w:rsidRPr="00DE306C">
        <w:rPr>
          <w:rFonts w:ascii="Arial" w:hAnsi="Arial" w:cs="Arial"/>
        </w:rPr>
        <w:t xml:space="preserve">An apparent example of this is felidae such as pumas which have been forced into more marginalised habitat due to urban expansion (Peter &amp; </w:t>
      </w:r>
      <w:proofErr w:type="spellStart"/>
      <w:r w:rsidR="000F0B80" w:rsidRPr="00DE306C">
        <w:rPr>
          <w:rFonts w:ascii="Arial" w:hAnsi="Arial" w:cs="Arial"/>
        </w:rPr>
        <w:t>Nowell</w:t>
      </w:r>
      <w:proofErr w:type="spellEnd"/>
      <w:r w:rsidR="000F0B80" w:rsidRPr="00DE306C">
        <w:rPr>
          <w:rFonts w:ascii="Arial" w:hAnsi="Arial" w:cs="Arial"/>
        </w:rPr>
        <w:t xml:space="preserve">, 1996). </w:t>
      </w:r>
      <w:r w:rsidR="00520406" w:rsidRPr="00DE306C">
        <w:rPr>
          <w:rFonts w:ascii="Arial" w:hAnsi="Arial" w:cs="Arial"/>
        </w:rPr>
        <w:t>Not all reports indicate a clear link between human density and mammal deterrence (</w:t>
      </w:r>
      <w:proofErr w:type="spellStart"/>
      <w:r w:rsidR="00520406" w:rsidRPr="00DE306C">
        <w:rPr>
          <w:rFonts w:ascii="Arial" w:hAnsi="Arial" w:cs="Arial"/>
        </w:rPr>
        <w:t>Porras</w:t>
      </w:r>
      <w:proofErr w:type="spellEnd"/>
      <w:r w:rsidR="00520406" w:rsidRPr="00DE306C">
        <w:rPr>
          <w:rFonts w:ascii="Arial" w:hAnsi="Arial" w:cs="Arial"/>
        </w:rPr>
        <w:t xml:space="preserve"> et al., 2016). Suggesting that that different species exude different responses to h</w:t>
      </w:r>
      <w:r w:rsidR="00520406" w:rsidRPr="00DE306C">
        <w:rPr>
          <w:rFonts w:ascii="Arial" w:hAnsi="Arial" w:cs="Arial"/>
        </w:rPr>
        <w:t>u</w:t>
      </w:r>
      <w:r w:rsidR="00520406" w:rsidRPr="00DE306C">
        <w:rPr>
          <w:rFonts w:ascii="Arial" w:hAnsi="Arial" w:cs="Arial"/>
        </w:rPr>
        <w:t>man presence and this will depend heavily on the exact densities observed in any given habitat (</w:t>
      </w:r>
      <w:proofErr w:type="spellStart"/>
      <w:r w:rsidR="00520406" w:rsidRPr="00DE306C">
        <w:rPr>
          <w:rFonts w:ascii="Arial" w:hAnsi="Arial" w:cs="Arial"/>
        </w:rPr>
        <w:t>Porras</w:t>
      </w:r>
      <w:proofErr w:type="spellEnd"/>
      <w:r w:rsidR="00520406" w:rsidRPr="00DE306C">
        <w:rPr>
          <w:rFonts w:ascii="Arial" w:hAnsi="Arial" w:cs="Arial"/>
        </w:rPr>
        <w:t xml:space="preserve"> et al., 2016). </w:t>
      </w:r>
    </w:p>
    <w:p w:rsidR="005F6990" w:rsidRPr="00DE306C" w:rsidRDefault="006C2416" w:rsidP="00F04088">
      <w:pPr>
        <w:rPr>
          <w:rFonts w:ascii="Arial" w:hAnsi="Arial" w:cs="Arial"/>
        </w:rPr>
      </w:pPr>
      <w:r w:rsidRPr="00DE306C">
        <w:rPr>
          <w:rFonts w:ascii="Arial" w:hAnsi="Arial" w:cs="Arial"/>
        </w:rPr>
        <w:t xml:space="preserve">Seasonal changes can also have an adverse effect upon </w:t>
      </w:r>
      <w:r w:rsidR="00873932" w:rsidRPr="00DE306C">
        <w:rPr>
          <w:rFonts w:ascii="Arial" w:hAnsi="Arial" w:cs="Arial"/>
        </w:rPr>
        <w:t xml:space="preserve">mammals mainly due to seasonal breeding but also adverse weather changes can alter resource availability and competition (Batzli, 2001). </w:t>
      </w:r>
      <w:r w:rsidR="00773D78" w:rsidRPr="00DE306C">
        <w:rPr>
          <w:rFonts w:ascii="Arial" w:hAnsi="Arial" w:cs="Arial"/>
        </w:rPr>
        <w:t xml:space="preserve">Kaufman et al. (1995) observed significant variation in mammal abundance across several years of monitoring and between several sites. </w:t>
      </w:r>
      <w:r w:rsidR="00873932" w:rsidRPr="00DE306C">
        <w:rPr>
          <w:rFonts w:ascii="Arial" w:hAnsi="Arial" w:cs="Arial"/>
        </w:rPr>
        <w:t>However, many habitats and mammals can exude a slow response to seasonal impacts, meaning that the effects of which are ha</w:t>
      </w:r>
      <w:r w:rsidR="00773D78" w:rsidRPr="00DE306C">
        <w:rPr>
          <w:rFonts w:ascii="Arial" w:hAnsi="Arial" w:cs="Arial"/>
        </w:rPr>
        <w:t>rd to observe in the short term</w:t>
      </w:r>
      <w:r w:rsidR="00873932" w:rsidRPr="00DE306C">
        <w:rPr>
          <w:rFonts w:ascii="Arial" w:hAnsi="Arial" w:cs="Arial"/>
        </w:rPr>
        <w:t xml:space="preserve">. </w:t>
      </w:r>
      <w:r w:rsidR="00601629" w:rsidRPr="00DE306C">
        <w:rPr>
          <w:rFonts w:ascii="Arial" w:hAnsi="Arial" w:cs="Arial"/>
        </w:rPr>
        <w:t>Assessing how specific individual species as well as broader communities are influenced by environmental factors can tell us how easily they will adapt to changes to those same factors due to natural and anthropogenic pressures in cl</w:t>
      </w:r>
      <w:r w:rsidR="00601629" w:rsidRPr="00DE306C">
        <w:rPr>
          <w:rFonts w:ascii="Arial" w:hAnsi="Arial" w:cs="Arial"/>
        </w:rPr>
        <w:t>i</w:t>
      </w:r>
      <w:r w:rsidR="00601629" w:rsidRPr="00DE306C">
        <w:rPr>
          <w:rFonts w:ascii="Arial" w:hAnsi="Arial" w:cs="Arial"/>
        </w:rPr>
        <w:t xml:space="preserve">mate change and land use.  </w:t>
      </w:r>
    </w:p>
    <w:p w:rsidR="00D07239" w:rsidRPr="00DE306C" w:rsidRDefault="00D07239" w:rsidP="00F04088">
      <w:pPr>
        <w:rPr>
          <w:rFonts w:ascii="Arial" w:hAnsi="Arial" w:cs="Arial"/>
          <w:b/>
        </w:rPr>
      </w:pPr>
      <w:r w:rsidRPr="00DE306C">
        <w:rPr>
          <w:rFonts w:ascii="Arial" w:hAnsi="Arial" w:cs="Arial"/>
        </w:rPr>
        <w:t xml:space="preserve">The future of mammal populations in Neotropical forests including the cloud forests found in Costa Rica is still mostly uncertain as continuing trends in climate change and land use threaten to diminish already fragmented populations (Daily et al., 2003). </w:t>
      </w:r>
      <w:r w:rsidR="000F0B80" w:rsidRPr="00DE306C">
        <w:rPr>
          <w:rFonts w:ascii="Arial" w:hAnsi="Arial" w:cs="Arial"/>
        </w:rPr>
        <w:t>Felidae have di</w:t>
      </w:r>
      <w:r w:rsidR="000F0B80" w:rsidRPr="00DE306C">
        <w:rPr>
          <w:rFonts w:ascii="Arial" w:hAnsi="Arial" w:cs="Arial"/>
        </w:rPr>
        <w:t>s</w:t>
      </w:r>
      <w:r w:rsidR="000F0B80" w:rsidRPr="00DE306C">
        <w:rPr>
          <w:rFonts w:ascii="Arial" w:hAnsi="Arial" w:cs="Arial"/>
        </w:rPr>
        <w:t>proportionally suffered due to habitat fragmentation and declines in prey populations, this is partly due to their habitat ranges being very large and also being extensively hunted by h</w:t>
      </w:r>
      <w:r w:rsidR="000F0B80" w:rsidRPr="00DE306C">
        <w:rPr>
          <w:rFonts w:ascii="Arial" w:hAnsi="Arial" w:cs="Arial"/>
        </w:rPr>
        <w:t>u</w:t>
      </w:r>
      <w:r w:rsidR="000F0B80" w:rsidRPr="00DE306C">
        <w:rPr>
          <w:rFonts w:ascii="Arial" w:hAnsi="Arial" w:cs="Arial"/>
        </w:rPr>
        <w:t xml:space="preserve">mans due to the perceived threats of safety (Peter &amp; </w:t>
      </w:r>
      <w:proofErr w:type="spellStart"/>
      <w:r w:rsidR="000F0B80" w:rsidRPr="00DE306C">
        <w:rPr>
          <w:rFonts w:ascii="Arial" w:hAnsi="Arial" w:cs="Arial"/>
        </w:rPr>
        <w:t>Nowell</w:t>
      </w:r>
      <w:proofErr w:type="spellEnd"/>
      <w:r w:rsidR="000F0B80" w:rsidRPr="00DE306C">
        <w:rPr>
          <w:rFonts w:ascii="Arial" w:hAnsi="Arial" w:cs="Arial"/>
        </w:rPr>
        <w:t>, 1996).</w:t>
      </w:r>
      <w:r w:rsidR="000F0B80" w:rsidRPr="00DE306C">
        <w:rPr>
          <w:rFonts w:ascii="Arial" w:hAnsi="Arial" w:cs="Arial"/>
          <w:b/>
        </w:rPr>
        <w:t xml:space="preserve"> </w:t>
      </w:r>
      <w:r w:rsidRPr="00DE306C">
        <w:rPr>
          <w:rFonts w:ascii="Arial" w:hAnsi="Arial" w:cs="Arial"/>
        </w:rPr>
        <w:t>One way to offset this decline is to establish protected reserves where nature can thrive without harmful human practices (Daily et al., 2003). Costa Rica has one of the largest proportions of protected a</w:t>
      </w:r>
      <w:r w:rsidRPr="00DE306C">
        <w:rPr>
          <w:rFonts w:ascii="Arial" w:hAnsi="Arial" w:cs="Arial"/>
        </w:rPr>
        <w:t>r</w:t>
      </w:r>
      <w:r w:rsidRPr="00DE306C">
        <w:rPr>
          <w:rFonts w:ascii="Arial" w:hAnsi="Arial" w:cs="Arial"/>
        </w:rPr>
        <w:t xml:space="preserve">eas in the world (Gonzáles-Maya et al., 2015). Gonzáles-Maya et al. (2015) discovered that approximately 98.5% of all mammals in Costa Rica reside in protected </w:t>
      </w:r>
      <w:r w:rsidR="00C34089" w:rsidRPr="00DE306C">
        <w:rPr>
          <w:rFonts w:ascii="Arial" w:hAnsi="Arial" w:cs="Arial"/>
        </w:rPr>
        <w:t>areas;</w:t>
      </w:r>
      <w:r w:rsidRPr="00DE306C">
        <w:rPr>
          <w:rFonts w:ascii="Arial" w:hAnsi="Arial" w:cs="Arial"/>
        </w:rPr>
        <w:t xml:space="preserve"> however, this covers a significantly smaller area (approx. 28.2%) than anticipated. This highlights the i</w:t>
      </w:r>
      <w:r w:rsidRPr="00DE306C">
        <w:rPr>
          <w:rFonts w:ascii="Arial" w:hAnsi="Arial" w:cs="Arial"/>
        </w:rPr>
        <w:t>m</w:t>
      </w:r>
      <w:r w:rsidRPr="00DE306C">
        <w:rPr>
          <w:rFonts w:ascii="Arial" w:hAnsi="Arial" w:cs="Arial"/>
        </w:rPr>
        <w:t>portance of continuously monitoring these areas to identify any declines as well as maintai</w:t>
      </w:r>
      <w:r w:rsidRPr="00DE306C">
        <w:rPr>
          <w:rFonts w:ascii="Arial" w:hAnsi="Arial" w:cs="Arial"/>
        </w:rPr>
        <w:t>n</w:t>
      </w:r>
      <w:r w:rsidRPr="00DE306C">
        <w:rPr>
          <w:rFonts w:ascii="Arial" w:hAnsi="Arial" w:cs="Arial"/>
        </w:rPr>
        <w:t xml:space="preserve">ing, expanding, and improving habitats for these mammal populations. </w:t>
      </w:r>
    </w:p>
    <w:p w:rsidR="00890A00" w:rsidRDefault="00890A00" w:rsidP="00F04088">
      <w:pPr>
        <w:rPr>
          <w:rFonts w:ascii="Arial" w:hAnsi="Arial" w:cs="Arial"/>
        </w:rPr>
      </w:pPr>
    </w:p>
    <w:p w:rsidR="00890A00" w:rsidRDefault="00890A00" w:rsidP="00F04088">
      <w:pPr>
        <w:rPr>
          <w:rFonts w:ascii="Arial" w:hAnsi="Arial" w:cs="Arial"/>
        </w:rPr>
      </w:pPr>
    </w:p>
    <w:p w:rsidR="00890A00" w:rsidRDefault="00890A00" w:rsidP="00F04088">
      <w:pPr>
        <w:rPr>
          <w:rFonts w:ascii="Arial" w:hAnsi="Arial" w:cs="Arial"/>
        </w:rPr>
      </w:pPr>
    </w:p>
    <w:p w:rsidR="00EF568A" w:rsidRPr="00DE306C" w:rsidRDefault="00061078" w:rsidP="00F04088">
      <w:pPr>
        <w:rPr>
          <w:rFonts w:ascii="Arial" w:hAnsi="Arial" w:cs="Arial"/>
        </w:rPr>
      </w:pPr>
      <w:r w:rsidRPr="00DE306C">
        <w:rPr>
          <w:rFonts w:ascii="Arial" w:hAnsi="Arial" w:cs="Arial"/>
        </w:rPr>
        <w:lastRenderedPageBreak/>
        <w:t xml:space="preserve">Corridors are very effective at increasing </w:t>
      </w:r>
      <w:r w:rsidR="00A1569A" w:rsidRPr="00DE306C">
        <w:rPr>
          <w:rFonts w:ascii="Arial" w:hAnsi="Arial" w:cs="Arial"/>
        </w:rPr>
        <w:t>the population size and gene flow of mammals in tropical forests but there are still large knowledge gaps in regards to species richness and distribution (Pardini et al., 2005).</w:t>
      </w:r>
      <w:r w:rsidR="00D07239" w:rsidRPr="00DE306C">
        <w:rPr>
          <w:rFonts w:ascii="Arial" w:hAnsi="Arial" w:cs="Arial"/>
        </w:rPr>
        <w:t xml:space="preserve"> </w:t>
      </w:r>
      <w:r w:rsidR="005F6990" w:rsidRPr="00DE306C">
        <w:rPr>
          <w:rFonts w:ascii="Arial" w:hAnsi="Arial" w:cs="Arial"/>
        </w:rPr>
        <w:t>This project focuses on mammal populations in the Clou</w:t>
      </w:r>
      <w:r w:rsidR="005F6990" w:rsidRPr="00DE306C">
        <w:rPr>
          <w:rFonts w:ascii="Arial" w:hAnsi="Arial" w:cs="Arial"/>
        </w:rPr>
        <w:t>d</w:t>
      </w:r>
      <w:r w:rsidR="005F6990" w:rsidRPr="00DE306C">
        <w:rPr>
          <w:rFonts w:ascii="Arial" w:hAnsi="Arial" w:cs="Arial"/>
        </w:rPr>
        <w:t>bridge Nature Reserve in the T</w:t>
      </w:r>
      <w:r w:rsidR="001B321D" w:rsidRPr="00DE306C">
        <w:rPr>
          <w:rFonts w:ascii="Arial" w:hAnsi="Arial" w:cs="Arial"/>
        </w:rPr>
        <w:t>a</w:t>
      </w:r>
      <w:r w:rsidR="005F6990" w:rsidRPr="00DE306C">
        <w:rPr>
          <w:rFonts w:ascii="Arial" w:hAnsi="Arial" w:cs="Arial"/>
        </w:rPr>
        <w:t>lamancan mountain range that extends through central Costa Rica</w:t>
      </w:r>
      <w:r w:rsidR="00D07239" w:rsidRPr="00DE306C">
        <w:rPr>
          <w:rFonts w:ascii="Arial" w:hAnsi="Arial" w:cs="Arial"/>
        </w:rPr>
        <w:t xml:space="preserve"> and represents an important corridor for many mammals</w:t>
      </w:r>
      <w:r w:rsidR="000F0B80" w:rsidRPr="00DE306C">
        <w:rPr>
          <w:rFonts w:ascii="Arial" w:hAnsi="Arial" w:cs="Arial"/>
        </w:rPr>
        <w:t>; particularly several species of felidae</w:t>
      </w:r>
      <w:r w:rsidR="005F6990" w:rsidRPr="00DE306C">
        <w:rPr>
          <w:rFonts w:ascii="Arial" w:hAnsi="Arial" w:cs="Arial"/>
        </w:rPr>
        <w:t>. Many species and numbers of mammals have been recorded in the r</w:t>
      </w:r>
      <w:r w:rsidR="005F6990" w:rsidRPr="00DE306C">
        <w:rPr>
          <w:rFonts w:ascii="Arial" w:hAnsi="Arial" w:cs="Arial"/>
        </w:rPr>
        <w:t>e</w:t>
      </w:r>
      <w:r w:rsidR="005F6990" w:rsidRPr="00DE306C">
        <w:rPr>
          <w:rFonts w:ascii="Arial" w:hAnsi="Arial" w:cs="Arial"/>
        </w:rPr>
        <w:t xml:space="preserve">serve over the years but little is known on the current abundance, diversity, and distribution of these species. </w:t>
      </w:r>
      <w:r w:rsidR="00D931C4" w:rsidRPr="00DE306C">
        <w:rPr>
          <w:rFonts w:ascii="Arial" w:hAnsi="Arial" w:cs="Arial"/>
        </w:rPr>
        <w:t>Cloudbridge and Costa Rican cloud forests by extension a</w:t>
      </w:r>
      <w:r w:rsidR="00C34089" w:rsidRPr="00DE306C">
        <w:rPr>
          <w:rFonts w:ascii="Arial" w:hAnsi="Arial" w:cs="Arial"/>
        </w:rPr>
        <w:t>re home to many microhabitats (Gradstein et al., 2001</w:t>
      </w:r>
      <w:r w:rsidR="00D931C4" w:rsidRPr="00DE306C">
        <w:rPr>
          <w:rFonts w:ascii="Arial" w:hAnsi="Arial" w:cs="Arial"/>
        </w:rPr>
        <w:t>). Cloudbridge has several forest types with significant differences in the a</w:t>
      </w:r>
      <w:r w:rsidR="00C34089" w:rsidRPr="00DE306C">
        <w:rPr>
          <w:rFonts w:ascii="Arial" w:hAnsi="Arial" w:cs="Arial"/>
        </w:rPr>
        <w:t>ge and structure of each type (Cloudbridge, 2017</w:t>
      </w:r>
      <w:r w:rsidR="00D931C4" w:rsidRPr="00DE306C">
        <w:rPr>
          <w:rFonts w:ascii="Arial" w:hAnsi="Arial" w:cs="Arial"/>
        </w:rPr>
        <w:t>). Alongside other var</w:t>
      </w:r>
      <w:r w:rsidR="00D931C4" w:rsidRPr="00DE306C">
        <w:rPr>
          <w:rFonts w:ascii="Arial" w:hAnsi="Arial" w:cs="Arial"/>
        </w:rPr>
        <w:t>i</w:t>
      </w:r>
      <w:r w:rsidR="00D931C4" w:rsidRPr="00DE306C">
        <w:rPr>
          <w:rFonts w:ascii="Arial" w:hAnsi="Arial" w:cs="Arial"/>
        </w:rPr>
        <w:t>ables such as elevation and gradient, it can be inferred that Cloudbridge has a range of hab</w:t>
      </w:r>
      <w:r w:rsidR="00D931C4" w:rsidRPr="00DE306C">
        <w:rPr>
          <w:rFonts w:ascii="Arial" w:hAnsi="Arial" w:cs="Arial"/>
        </w:rPr>
        <w:t>i</w:t>
      </w:r>
      <w:r w:rsidR="00D931C4" w:rsidRPr="00DE306C">
        <w:rPr>
          <w:rFonts w:ascii="Arial" w:hAnsi="Arial" w:cs="Arial"/>
        </w:rPr>
        <w:t xml:space="preserve">tats that would attract a range of mammals with different habitat and diet preferences. </w:t>
      </w:r>
    </w:p>
    <w:p w:rsidR="005F6990" w:rsidRPr="00DE306C" w:rsidRDefault="005F6990" w:rsidP="00F04088">
      <w:pPr>
        <w:rPr>
          <w:rFonts w:ascii="Arial" w:hAnsi="Arial" w:cs="Arial"/>
        </w:rPr>
      </w:pPr>
      <w:r w:rsidRPr="00DE306C">
        <w:rPr>
          <w:rFonts w:ascii="Arial" w:hAnsi="Arial" w:cs="Arial"/>
        </w:rPr>
        <w:t>By using several camera traps in varying locations around the reserve set to m</w:t>
      </w:r>
      <w:r w:rsidR="00D931C4" w:rsidRPr="00DE306C">
        <w:rPr>
          <w:rFonts w:ascii="Arial" w:hAnsi="Arial" w:cs="Arial"/>
        </w:rPr>
        <w:t>onitor ma</w:t>
      </w:r>
      <w:r w:rsidR="00D931C4" w:rsidRPr="00DE306C">
        <w:rPr>
          <w:rFonts w:ascii="Arial" w:hAnsi="Arial" w:cs="Arial"/>
        </w:rPr>
        <w:t>m</w:t>
      </w:r>
      <w:r w:rsidR="00D931C4" w:rsidRPr="00DE306C">
        <w:rPr>
          <w:rFonts w:ascii="Arial" w:hAnsi="Arial" w:cs="Arial"/>
        </w:rPr>
        <w:t>mal presence</w:t>
      </w:r>
      <w:r w:rsidRPr="00DE306C">
        <w:rPr>
          <w:rFonts w:ascii="Arial" w:hAnsi="Arial" w:cs="Arial"/>
        </w:rPr>
        <w:t>, the differ</w:t>
      </w:r>
      <w:r w:rsidR="00D931C4" w:rsidRPr="00DE306C">
        <w:rPr>
          <w:rFonts w:ascii="Arial" w:hAnsi="Arial" w:cs="Arial"/>
        </w:rPr>
        <w:t>ence in each measureable environmental factor</w:t>
      </w:r>
      <w:r w:rsidRPr="00DE306C">
        <w:rPr>
          <w:rFonts w:ascii="Arial" w:hAnsi="Arial" w:cs="Arial"/>
        </w:rPr>
        <w:t xml:space="preserve"> at each camera can be compared </w:t>
      </w:r>
      <w:r w:rsidR="00D931C4" w:rsidRPr="00DE306C">
        <w:rPr>
          <w:rFonts w:ascii="Arial" w:hAnsi="Arial" w:cs="Arial"/>
        </w:rPr>
        <w:t>to the difference in mammal abundance and diversity observed. This would provide an idea on which factors are more strongly correlated with mammal abundance and diversity of the whole community in Cloudbridge as well as for each individual species r</w:t>
      </w:r>
      <w:r w:rsidR="00D931C4" w:rsidRPr="00DE306C">
        <w:rPr>
          <w:rFonts w:ascii="Arial" w:hAnsi="Arial" w:cs="Arial"/>
        </w:rPr>
        <w:t>e</w:t>
      </w:r>
      <w:r w:rsidR="00D931C4" w:rsidRPr="00DE306C">
        <w:rPr>
          <w:rFonts w:ascii="Arial" w:hAnsi="Arial" w:cs="Arial"/>
        </w:rPr>
        <w:t>corded. In addition, species found to be present across multiple camera traps can be a</w:t>
      </w:r>
      <w:r w:rsidR="00D931C4" w:rsidRPr="00DE306C">
        <w:rPr>
          <w:rFonts w:ascii="Arial" w:hAnsi="Arial" w:cs="Arial"/>
        </w:rPr>
        <w:t>s</w:t>
      </w:r>
      <w:r w:rsidR="00D931C4" w:rsidRPr="00DE306C">
        <w:rPr>
          <w:rFonts w:ascii="Arial" w:hAnsi="Arial" w:cs="Arial"/>
        </w:rPr>
        <w:t xml:space="preserve">sumed to have greater habitat ranges and are less vulnerable to </w:t>
      </w:r>
      <w:r w:rsidR="008B734D" w:rsidRPr="00DE306C">
        <w:rPr>
          <w:rFonts w:ascii="Arial" w:hAnsi="Arial" w:cs="Arial"/>
        </w:rPr>
        <w:t>environmental changes such as climate change likely to increase in its impact in subsequent dec</w:t>
      </w:r>
      <w:r w:rsidR="00C34089" w:rsidRPr="00DE306C">
        <w:rPr>
          <w:rFonts w:ascii="Arial" w:hAnsi="Arial" w:cs="Arial"/>
        </w:rPr>
        <w:t>ades</w:t>
      </w:r>
      <w:r w:rsidR="008B734D" w:rsidRPr="00DE306C">
        <w:rPr>
          <w:rFonts w:ascii="Arial" w:hAnsi="Arial" w:cs="Arial"/>
        </w:rPr>
        <w:t xml:space="preserve">. </w:t>
      </w:r>
    </w:p>
    <w:p w:rsidR="00F04088" w:rsidRPr="00DE306C" w:rsidRDefault="00013193" w:rsidP="000967C8">
      <w:pPr>
        <w:pStyle w:val="Heading2"/>
        <w:rPr>
          <w:rFonts w:ascii="Arial" w:hAnsi="Arial" w:cs="Arial"/>
        </w:rPr>
      </w:pPr>
      <w:r w:rsidRPr="00DE306C">
        <w:rPr>
          <w:rFonts w:ascii="Arial" w:hAnsi="Arial" w:cs="Arial"/>
        </w:rPr>
        <w:br w:type="page"/>
      </w:r>
      <w:bookmarkStart w:id="3" w:name="_Toc145068888"/>
      <w:r w:rsidR="00F04088" w:rsidRPr="00DE306C">
        <w:rPr>
          <w:rFonts w:ascii="Arial" w:hAnsi="Arial" w:cs="Arial"/>
        </w:rPr>
        <w:lastRenderedPageBreak/>
        <w:t>Aims and Objectives</w:t>
      </w:r>
      <w:bookmarkEnd w:id="3"/>
      <w:r w:rsidR="00F04088" w:rsidRPr="00DE306C">
        <w:rPr>
          <w:rFonts w:ascii="Arial" w:hAnsi="Arial" w:cs="Arial"/>
        </w:rPr>
        <w:t xml:space="preserve"> </w:t>
      </w:r>
    </w:p>
    <w:p w:rsidR="00D86E2A" w:rsidRPr="00DE306C" w:rsidRDefault="00D86E2A" w:rsidP="00D86E2A">
      <w:pPr>
        <w:rPr>
          <w:rFonts w:ascii="Arial" w:hAnsi="Arial" w:cs="Arial"/>
        </w:rPr>
      </w:pPr>
    </w:p>
    <w:p w:rsidR="001925BF" w:rsidRPr="00DE306C" w:rsidRDefault="00D86E2A" w:rsidP="00D86E2A">
      <w:pPr>
        <w:rPr>
          <w:rFonts w:ascii="Arial" w:hAnsi="Arial" w:cs="Arial"/>
          <w:b/>
        </w:rPr>
      </w:pPr>
      <w:r w:rsidRPr="00DE306C">
        <w:rPr>
          <w:rFonts w:ascii="Arial" w:hAnsi="Arial" w:cs="Arial"/>
        </w:rPr>
        <w:t xml:space="preserve">The aim of this project is to determine </w:t>
      </w:r>
      <w:r w:rsidR="009E46C2" w:rsidRPr="00DE306C">
        <w:rPr>
          <w:rFonts w:ascii="Arial" w:hAnsi="Arial" w:cs="Arial"/>
        </w:rPr>
        <w:t xml:space="preserve">felidae and other </w:t>
      </w:r>
      <w:r w:rsidRPr="00DE306C">
        <w:rPr>
          <w:rFonts w:ascii="Arial" w:hAnsi="Arial" w:cs="Arial"/>
        </w:rPr>
        <w:t xml:space="preserve">mammal abundance and diversity in a range of sites around the Cloudbridge </w:t>
      </w:r>
      <w:r w:rsidR="001925BF" w:rsidRPr="00DE306C">
        <w:rPr>
          <w:rFonts w:ascii="Arial" w:hAnsi="Arial" w:cs="Arial"/>
        </w:rPr>
        <w:t xml:space="preserve">Nature </w:t>
      </w:r>
      <w:r w:rsidRPr="00DE306C">
        <w:rPr>
          <w:rFonts w:ascii="Arial" w:hAnsi="Arial" w:cs="Arial"/>
        </w:rPr>
        <w:t>Reserve</w:t>
      </w:r>
      <w:r w:rsidR="001925BF" w:rsidRPr="00DE306C">
        <w:rPr>
          <w:rFonts w:ascii="Arial" w:hAnsi="Arial" w:cs="Arial"/>
        </w:rPr>
        <w:t>,</w:t>
      </w:r>
      <w:r w:rsidRPr="00DE306C">
        <w:rPr>
          <w:rFonts w:ascii="Arial" w:hAnsi="Arial" w:cs="Arial"/>
        </w:rPr>
        <w:t xml:space="preserve"> and</w:t>
      </w:r>
      <w:r w:rsidR="0059181F" w:rsidRPr="00DE306C">
        <w:rPr>
          <w:rFonts w:ascii="Arial" w:hAnsi="Arial" w:cs="Arial"/>
        </w:rPr>
        <w:t xml:space="preserve"> to assess</w:t>
      </w:r>
      <w:r w:rsidRPr="00DE306C">
        <w:rPr>
          <w:rFonts w:ascii="Arial" w:hAnsi="Arial" w:cs="Arial"/>
        </w:rPr>
        <w:t xml:space="preserve"> which factors have </w:t>
      </w:r>
      <w:r w:rsidR="007F7301" w:rsidRPr="00DE306C">
        <w:rPr>
          <w:rFonts w:ascii="Arial" w:hAnsi="Arial" w:cs="Arial"/>
        </w:rPr>
        <w:t>the greatest influence</w:t>
      </w:r>
      <w:r w:rsidR="00151FD6" w:rsidRPr="00DE306C">
        <w:rPr>
          <w:rFonts w:ascii="Arial" w:hAnsi="Arial" w:cs="Arial"/>
        </w:rPr>
        <w:t xml:space="preserve"> </w:t>
      </w:r>
      <w:r w:rsidR="00151FD6" w:rsidRPr="00890A00">
        <w:rPr>
          <w:rFonts w:ascii="Arial" w:hAnsi="Arial" w:cs="Arial"/>
        </w:rPr>
        <w:t>upon this</w:t>
      </w:r>
      <w:r w:rsidRPr="00890A00">
        <w:rPr>
          <w:rFonts w:ascii="Arial" w:hAnsi="Arial" w:cs="Arial"/>
        </w:rPr>
        <w:t>.</w:t>
      </w:r>
      <w:r w:rsidRPr="00DE306C">
        <w:rPr>
          <w:rFonts w:ascii="Arial" w:hAnsi="Arial" w:cs="Arial"/>
          <w:b/>
        </w:rPr>
        <w:t xml:space="preserve"> </w:t>
      </w:r>
    </w:p>
    <w:p w:rsidR="001925BF" w:rsidRPr="00DE306C" w:rsidRDefault="001925BF" w:rsidP="00D86E2A">
      <w:pPr>
        <w:rPr>
          <w:rFonts w:ascii="Arial" w:hAnsi="Arial" w:cs="Arial"/>
          <w:b/>
        </w:rPr>
      </w:pPr>
    </w:p>
    <w:p w:rsidR="00D86E2A" w:rsidRPr="00DE306C" w:rsidRDefault="00A93430" w:rsidP="00D86E2A">
      <w:pPr>
        <w:rPr>
          <w:rFonts w:ascii="Arial" w:hAnsi="Arial" w:cs="Arial"/>
          <w:b/>
        </w:rPr>
      </w:pPr>
      <w:r w:rsidRPr="00DE306C">
        <w:rPr>
          <w:rFonts w:ascii="Arial" w:hAnsi="Arial" w:cs="Arial"/>
        </w:rPr>
        <w:t>The objectives are as follows:</w:t>
      </w:r>
      <w:r w:rsidR="00D86E2A" w:rsidRPr="00DE306C">
        <w:rPr>
          <w:rFonts w:ascii="Arial" w:hAnsi="Arial" w:cs="Arial"/>
          <w:b/>
        </w:rPr>
        <w:t xml:space="preserve"> </w:t>
      </w:r>
    </w:p>
    <w:p w:rsidR="00307A8C" w:rsidRPr="00DE306C" w:rsidRDefault="00307A8C" w:rsidP="001925BF">
      <w:pPr>
        <w:pStyle w:val="ListParagraph"/>
        <w:numPr>
          <w:ilvl w:val="0"/>
          <w:numId w:val="12"/>
        </w:numPr>
        <w:spacing w:line="360" w:lineRule="auto"/>
        <w:rPr>
          <w:rFonts w:ascii="Arial" w:hAnsi="Arial" w:cs="Arial"/>
        </w:rPr>
      </w:pPr>
      <w:r w:rsidRPr="00DE306C">
        <w:rPr>
          <w:rFonts w:ascii="Arial" w:eastAsia="Times New Roman" w:hAnsi="Arial" w:cs="Arial"/>
          <w:lang w:eastAsia="en-GB"/>
        </w:rPr>
        <w:t>To determine w</w:t>
      </w:r>
      <w:r w:rsidR="00F43391" w:rsidRPr="00DE306C">
        <w:rPr>
          <w:rFonts w:ascii="Arial" w:eastAsia="Times New Roman" w:hAnsi="Arial" w:cs="Arial"/>
          <w:lang w:eastAsia="en-GB"/>
        </w:rPr>
        <w:t xml:space="preserve">hich factor(s) are the best predictors of </w:t>
      </w:r>
      <w:r w:rsidRPr="00DE306C">
        <w:rPr>
          <w:rFonts w:ascii="Arial" w:eastAsia="Times New Roman" w:hAnsi="Arial" w:cs="Arial"/>
          <w:lang w:eastAsia="en-GB"/>
        </w:rPr>
        <w:t xml:space="preserve">mammal </w:t>
      </w:r>
      <w:r w:rsidR="00F43391" w:rsidRPr="00DE306C">
        <w:rPr>
          <w:rFonts w:ascii="Arial" w:eastAsia="Times New Roman" w:hAnsi="Arial" w:cs="Arial"/>
          <w:lang w:eastAsia="en-GB"/>
        </w:rPr>
        <w:t>abundance and diversity</w:t>
      </w:r>
    </w:p>
    <w:p w:rsidR="00307A8C" w:rsidRPr="00DE306C" w:rsidRDefault="00307A8C" w:rsidP="001925BF">
      <w:pPr>
        <w:pStyle w:val="ListParagraph"/>
        <w:numPr>
          <w:ilvl w:val="0"/>
          <w:numId w:val="12"/>
        </w:numPr>
        <w:spacing w:line="360" w:lineRule="auto"/>
        <w:rPr>
          <w:rFonts w:ascii="Arial" w:hAnsi="Arial" w:cs="Arial"/>
        </w:rPr>
      </w:pPr>
      <w:r w:rsidRPr="00DE306C">
        <w:rPr>
          <w:rFonts w:ascii="Arial" w:eastAsia="Times New Roman" w:hAnsi="Arial" w:cs="Arial"/>
          <w:lang w:eastAsia="en-GB"/>
        </w:rPr>
        <w:t>To assess which</w:t>
      </w:r>
      <w:r w:rsidR="00F43391" w:rsidRPr="00DE306C">
        <w:rPr>
          <w:rFonts w:ascii="Arial" w:eastAsia="Times New Roman" w:hAnsi="Arial" w:cs="Arial"/>
          <w:lang w:eastAsia="en-GB"/>
        </w:rPr>
        <w:t xml:space="preserve"> species are </w:t>
      </w:r>
      <w:r w:rsidRPr="00DE306C">
        <w:rPr>
          <w:rFonts w:ascii="Arial" w:eastAsia="Times New Roman" w:hAnsi="Arial" w:cs="Arial"/>
          <w:lang w:eastAsia="en-GB"/>
        </w:rPr>
        <w:t xml:space="preserve">the </w:t>
      </w:r>
      <w:r w:rsidR="00F43391" w:rsidRPr="00DE306C">
        <w:rPr>
          <w:rFonts w:ascii="Arial" w:eastAsia="Times New Roman" w:hAnsi="Arial" w:cs="Arial"/>
          <w:lang w:eastAsia="en-GB"/>
        </w:rPr>
        <w:t xml:space="preserve">most abundant and at which </w:t>
      </w:r>
      <w:r w:rsidRPr="00DE306C">
        <w:rPr>
          <w:rFonts w:ascii="Arial" w:eastAsia="Times New Roman" w:hAnsi="Arial" w:cs="Arial"/>
          <w:lang w:eastAsia="en-GB"/>
        </w:rPr>
        <w:t xml:space="preserve">camera </w:t>
      </w:r>
      <w:r w:rsidR="00F43391" w:rsidRPr="00DE306C">
        <w:rPr>
          <w:rFonts w:ascii="Arial" w:eastAsia="Times New Roman" w:hAnsi="Arial" w:cs="Arial"/>
          <w:lang w:eastAsia="en-GB"/>
        </w:rPr>
        <w:t>trap(s)</w:t>
      </w:r>
    </w:p>
    <w:p w:rsidR="001925BF" w:rsidRPr="00DE306C" w:rsidRDefault="001925BF" w:rsidP="001925BF">
      <w:pPr>
        <w:pStyle w:val="ListParagraph"/>
        <w:numPr>
          <w:ilvl w:val="0"/>
          <w:numId w:val="12"/>
        </w:numPr>
        <w:spacing w:line="360" w:lineRule="auto"/>
        <w:rPr>
          <w:rFonts w:ascii="Arial" w:hAnsi="Arial" w:cs="Arial"/>
        </w:rPr>
      </w:pPr>
      <w:r w:rsidRPr="00DE306C">
        <w:rPr>
          <w:rFonts w:ascii="Arial" w:eastAsia="Times New Roman" w:hAnsi="Arial" w:cs="Arial"/>
          <w:lang w:eastAsia="en-GB"/>
        </w:rPr>
        <w:t>To assess which</w:t>
      </w:r>
      <w:r w:rsidR="00F43391" w:rsidRPr="00DE306C">
        <w:rPr>
          <w:rFonts w:ascii="Arial" w:eastAsia="Times New Roman" w:hAnsi="Arial" w:cs="Arial"/>
          <w:lang w:eastAsia="en-GB"/>
        </w:rPr>
        <w:t xml:space="preserve"> </w:t>
      </w:r>
      <w:r w:rsidR="00307A8C" w:rsidRPr="00DE306C">
        <w:rPr>
          <w:rFonts w:ascii="Arial" w:eastAsia="Times New Roman" w:hAnsi="Arial" w:cs="Arial"/>
          <w:lang w:eastAsia="en-GB"/>
        </w:rPr>
        <w:t xml:space="preserve">camera </w:t>
      </w:r>
      <w:r w:rsidR="00F43391" w:rsidRPr="00DE306C">
        <w:rPr>
          <w:rFonts w:ascii="Arial" w:eastAsia="Times New Roman" w:hAnsi="Arial" w:cs="Arial"/>
          <w:lang w:eastAsia="en-GB"/>
        </w:rPr>
        <w:t>trap</w:t>
      </w:r>
      <w:r w:rsidR="00307A8C" w:rsidRPr="00DE306C">
        <w:rPr>
          <w:rFonts w:ascii="Arial" w:eastAsia="Times New Roman" w:hAnsi="Arial" w:cs="Arial"/>
          <w:lang w:eastAsia="en-GB"/>
        </w:rPr>
        <w:t>(s) have</w:t>
      </w:r>
      <w:r w:rsidR="00F43391" w:rsidRPr="00DE306C">
        <w:rPr>
          <w:rFonts w:ascii="Arial" w:eastAsia="Times New Roman" w:hAnsi="Arial" w:cs="Arial"/>
          <w:lang w:eastAsia="en-GB"/>
        </w:rPr>
        <w:t xml:space="preserve"> the highest </w:t>
      </w:r>
      <w:r w:rsidR="00151FD6" w:rsidRPr="00DE306C">
        <w:rPr>
          <w:rFonts w:ascii="Arial" w:eastAsia="Times New Roman" w:hAnsi="Arial" w:cs="Arial"/>
          <w:lang w:eastAsia="en-GB"/>
        </w:rPr>
        <w:t xml:space="preserve">and lowest </w:t>
      </w:r>
      <w:r w:rsidRPr="00DE306C">
        <w:rPr>
          <w:rFonts w:ascii="Arial" w:eastAsia="Times New Roman" w:hAnsi="Arial" w:cs="Arial"/>
          <w:lang w:eastAsia="en-GB"/>
        </w:rPr>
        <w:t xml:space="preserve">mammal </w:t>
      </w:r>
      <w:r w:rsidR="00151FD6" w:rsidRPr="00DE306C">
        <w:rPr>
          <w:rFonts w:ascii="Arial" w:eastAsia="Times New Roman" w:hAnsi="Arial" w:cs="Arial"/>
          <w:lang w:eastAsia="en-GB"/>
        </w:rPr>
        <w:t xml:space="preserve">abundance and </w:t>
      </w:r>
      <w:r w:rsidRPr="00DE306C">
        <w:rPr>
          <w:rFonts w:ascii="Arial" w:eastAsia="Times New Roman" w:hAnsi="Arial" w:cs="Arial"/>
          <w:lang w:eastAsia="en-GB"/>
        </w:rPr>
        <w:t>diversity</w:t>
      </w:r>
      <w:r w:rsidR="00F43391" w:rsidRPr="00DE306C">
        <w:rPr>
          <w:rFonts w:ascii="Arial" w:eastAsia="Times New Roman" w:hAnsi="Arial" w:cs="Arial"/>
          <w:lang w:eastAsia="en-GB"/>
        </w:rPr>
        <w:t xml:space="preserve"> </w:t>
      </w:r>
    </w:p>
    <w:p w:rsidR="001925BF" w:rsidRPr="00DE306C" w:rsidRDefault="001925BF" w:rsidP="001925BF">
      <w:pPr>
        <w:pStyle w:val="ListParagraph"/>
        <w:numPr>
          <w:ilvl w:val="0"/>
          <w:numId w:val="12"/>
        </w:numPr>
        <w:spacing w:line="360" w:lineRule="auto"/>
        <w:rPr>
          <w:rFonts w:ascii="Arial" w:hAnsi="Arial" w:cs="Arial"/>
        </w:rPr>
      </w:pPr>
      <w:r w:rsidRPr="00DE306C">
        <w:rPr>
          <w:rFonts w:ascii="Arial" w:eastAsia="Times New Roman" w:hAnsi="Arial" w:cs="Arial"/>
          <w:lang w:eastAsia="en-GB"/>
        </w:rPr>
        <w:t>To establish how</w:t>
      </w:r>
      <w:r w:rsidR="00F43391" w:rsidRPr="00DE306C">
        <w:rPr>
          <w:rFonts w:ascii="Arial" w:eastAsia="Times New Roman" w:hAnsi="Arial" w:cs="Arial"/>
          <w:lang w:eastAsia="en-GB"/>
        </w:rPr>
        <w:t xml:space="preserve"> </w:t>
      </w:r>
      <w:r w:rsidRPr="00DE306C">
        <w:rPr>
          <w:rFonts w:ascii="Arial" w:eastAsia="Times New Roman" w:hAnsi="Arial" w:cs="Arial"/>
          <w:lang w:eastAsia="en-GB"/>
        </w:rPr>
        <w:t xml:space="preserve">mammal </w:t>
      </w:r>
      <w:r w:rsidR="00F43391" w:rsidRPr="00DE306C">
        <w:rPr>
          <w:rFonts w:ascii="Arial" w:eastAsia="Times New Roman" w:hAnsi="Arial" w:cs="Arial"/>
          <w:lang w:eastAsia="en-GB"/>
        </w:rPr>
        <w:t>abundance change</w:t>
      </w:r>
      <w:r w:rsidRPr="00DE306C">
        <w:rPr>
          <w:rFonts w:ascii="Arial" w:eastAsia="Times New Roman" w:hAnsi="Arial" w:cs="Arial"/>
          <w:lang w:eastAsia="en-GB"/>
        </w:rPr>
        <w:t>s</w:t>
      </w:r>
      <w:r w:rsidR="00F43391" w:rsidRPr="00DE306C">
        <w:rPr>
          <w:rFonts w:ascii="Arial" w:eastAsia="Times New Roman" w:hAnsi="Arial" w:cs="Arial"/>
          <w:lang w:eastAsia="en-GB"/>
        </w:rPr>
        <w:t xml:space="preserve"> over time</w:t>
      </w:r>
    </w:p>
    <w:p w:rsidR="00F43391" w:rsidRPr="00DE306C" w:rsidRDefault="001925BF" w:rsidP="001925BF">
      <w:pPr>
        <w:pStyle w:val="ListParagraph"/>
        <w:numPr>
          <w:ilvl w:val="0"/>
          <w:numId w:val="12"/>
        </w:numPr>
        <w:spacing w:line="360" w:lineRule="auto"/>
        <w:rPr>
          <w:rFonts w:ascii="Arial" w:hAnsi="Arial" w:cs="Arial"/>
        </w:rPr>
      </w:pPr>
      <w:r w:rsidRPr="00DE306C">
        <w:rPr>
          <w:rFonts w:ascii="Arial" w:eastAsia="Times New Roman" w:hAnsi="Arial" w:cs="Arial"/>
          <w:lang w:eastAsia="en-GB"/>
        </w:rPr>
        <w:t>To</w:t>
      </w:r>
      <w:r w:rsidR="00F43391" w:rsidRPr="00DE306C">
        <w:rPr>
          <w:rFonts w:ascii="Arial" w:eastAsia="Times New Roman" w:hAnsi="Arial" w:cs="Arial"/>
          <w:lang w:eastAsia="en-GB"/>
        </w:rPr>
        <w:t xml:space="preserve"> </w:t>
      </w:r>
      <w:r w:rsidRPr="00DE306C">
        <w:rPr>
          <w:rFonts w:ascii="Arial" w:eastAsia="Times New Roman" w:hAnsi="Arial" w:cs="Arial"/>
          <w:lang w:eastAsia="en-GB"/>
        </w:rPr>
        <w:t>analyse</w:t>
      </w:r>
      <w:r w:rsidR="00F43391" w:rsidRPr="00DE306C">
        <w:rPr>
          <w:rFonts w:ascii="Arial" w:eastAsia="Times New Roman" w:hAnsi="Arial" w:cs="Arial"/>
          <w:lang w:eastAsia="en-GB"/>
        </w:rPr>
        <w:t xml:space="preserve"> the habitat and prey preference of Felidae species in Cloudbridge</w:t>
      </w:r>
    </w:p>
    <w:p w:rsidR="00F43391" w:rsidRPr="00DE306C" w:rsidRDefault="00F43391" w:rsidP="00F43391">
      <w:pPr>
        <w:pStyle w:val="ListParagraph"/>
        <w:ind w:left="360"/>
        <w:rPr>
          <w:rFonts w:ascii="Arial" w:hAnsi="Arial" w:cs="Arial"/>
        </w:rPr>
      </w:pPr>
    </w:p>
    <w:p w:rsidR="00F04088" w:rsidRPr="00DE306C" w:rsidRDefault="00A93430">
      <w:pPr>
        <w:rPr>
          <w:rFonts w:ascii="Arial" w:hAnsi="Arial" w:cs="Arial"/>
        </w:rPr>
      </w:pPr>
      <w:r w:rsidRPr="00DE306C">
        <w:rPr>
          <w:rFonts w:ascii="Arial" w:hAnsi="Arial" w:cs="Arial"/>
        </w:rPr>
        <w:br w:type="page"/>
      </w:r>
    </w:p>
    <w:p w:rsidR="00604DA7" w:rsidRPr="00DE306C" w:rsidRDefault="00F04088" w:rsidP="00F04088">
      <w:pPr>
        <w:pStyle w:val="Heading1"/>
        <w:rPr>
          <w:rFonts w:ascii="Arial" w:hAnsi="Arial" w:cs="Arial"/>
        </w:rPr>
      </w:pPr>
      <w:bookmarkStart w:id="4" w:name="_Toc145068889"/>
      <w:r w:rsidRPr="00DE306C">
        <w:rPr>
          <w:rFonts w:ascii="Arial" w:hAnsi="Arial" w:cs="Arial"/>
        </w:rPr>
        <w:lastRenderedPageBreak/>
        <w:t>Methodology</w:t>
      </w:r>
      <w:bookmarkEnd w:id="4"/>
    </w:p>
    <w:p w:rsidR="00F04088" w:rsidRPr="00DE306C" w:rsidRDefault="00F04088" w:rsidP="00F04088">
      <w:pPr>
        <w:rPr>
          <w:rFonts w:ascii="Arial" w:hAnsi="Arial" w:cs="Arial"/>
        </w:rPr>
      </w:pPr>
    </w:p>
    <w:p w:rsidR="00F04088" w:rsidRPr="00DE306C" w:rsidRDefault="00F04088" w:rsidP="00F04088">
      <w:pPr>
        <w:pStyle w:val="Heading2"/>
        <w:rPr>
          <w:rFonts w:ascii="Arial" w:hAnsi="Arial" w:cs="Arial"/>
        </w:rPr>
      </w:pPr>
      <w:bookmarkStart w:id="5" w:name="_Toc145068890"/>
      <w:r w:rsidRPr="00DE306C">
        <w:rPr>
          <w:rFonts w:ascii="Arial" w:hAnsi="Arial" w:cs="Arial"/>
        </w:rPr>
        <w:t>Experimental Site</w:t>
      </w:r>
      <w:bookmarkEnd w:id="5"/>
      <w:r w:rsidRPr="00DE306C">
        <w:rPr>
          <w:rFonts w:ascii="Arial" w:hAnsi="Arial" w:cs="Arial"/>
        </w:rPr>
        <w:t xml:space="preserve"> </w:t>
      </w:r>
    </w:p>
    <w:p w:rsidR="00E158D1" w:rsidRPr="00DE306C" w:rsidRDefault="00E158D1" w:rsidP="00E158D1">
      <w:pPr>
        <w:rPr>
          <w:rFonts w:ascii="Arial" w:hAnsi="Arial" w:cs="Arial"/>
        </w:rPr>
      </w:pPr>
    </w:p>
    <w:p w:rsidR="007D1D12" w:rsidRPr="00DE306C" w:rsidRDefault="00E158D1" w:rsidP="00F04088">
      <w:pPr>
        <w:rPr>
          <w:rFonts w:ascii="Arial" w:hAnsi="Arial" w:cs="Arial"/>
        </w:rPr>
      </w:pPr>
      <w:r w:rsidRPr="00DE306C">
        <w:rPr>
          <w:rFonts w:ascii="Arial" w:hAnsi="Arial" w:cs="Arial"/>
        </w:rPr>
        <w:t xml:space="preserve">The study area is situated in </w:t>
      </w:r>
      <w:r w:rsidR="001925BF" w:rsidRPr="00DE306C">
        <w:rPr>
          <w:rFonts w:ascii="Arial" w:hAnsi="Arial" w:cs="Arial"/>
        </w:rPr>
        <w:t xml:space="preserve">the </w:t>
      </w:r>
      <w:r w:rsidRPr="00DE306C">
        <w:rPr>
          <w:rFonts w:ascii="Arial" w:hAnsi="Arial" w:cs="Arial"/>
        </w:rPr>
        <w:t xml:space="preserve">Cloudbridge Nature Reserve, a heterogeneous cloud forest environment between 1500 – 2600 m above sea level </w:t>
      </w:r>
      <w:r w:rsidR="001925BF" w:rsidRPr="00DE306C">
        <w:rPr>
          <w:rFonts w:ascii="Arial" w:hAnsi="Arial" w:cs="Arial"/>
        </w:rPr>
        <w:t xml:space="preserve">situated </w:t>
      </w:r>
      <w:r w:rsidRPr="00DE306C">
        <w:rPr>
          <w:rFonts w:ascii="Arial" w:hAnsi="Arial" w:cs="Arial"/>
        </w:rPr>
        <w:t>in the Talamanca Mountain range in Sou</w:t>
      </w:r>
      <w:r w:rsidR="007D1D12" w:rsidRPr="00DE306C">
        <w:rPr>
          <w:rFonts w:ascii="Arial" w:hAnsi="Arial" w:cs="Arial"/>
        </w:rPr>
        <w:t xml:space="preserve">thern Costa Rica. The reserve has 371 hectares of riparian and high-altitude </w:t>
      </w:r>
      <w:proofErr w:type="spellStart"/>
      <w:r w:rsidR="007D1D12" w:rsidRPr="00DE306C">
        <w:rPr>
          <w:rFonts w:ascii="Arial" w:hAnsi="Arial" w:cs="Arial"/>
        </w:rPr>
        <w:t>montane</w:t>
      </w:r>
      <w:proofErr w:type="spellEnd"/>
      <w:r w:rsidR="007D1D12" w:rsidRPr="00DE306C">
        <w:rPr>
          <w:rFonts w:ascii="Arial" w:hAnsi="Arial" w:cs="Arial"/>
        </w:rPr>
        <w:t xml:space="preserve"> primary forest that is able to support a significant range of flora and fauna.</w:t>
      </w:r>
      <w:r w:rsidRPr="00DE306C">
        <w:rPr>
          <w:rFonts w:ascii="Arial" w:hAnsi="Arial" w:cs="Arial"/>
        </w:rPr>
        <w:t xml:space="preserve"> </w:t>
      </w:r>
      <w:r w:rsidR="007D1D12" w:rsidRPr="00DE306C">
        <w:rPr>
          <w:rFonts w:ascii="Arial" w:hAnsi="Arial" w:cs="Arial"/>
        </w:rPr>
        <w:t>The r</w:t>
      </w:r>
      <w:r w:rsidR="007D1D12" w:rsidRPr="00DE306C">
        <w:rPr>
          <w:rFonts w:ascii="Arial" w:hAnsi="Arial" w:cs="Arial"/>
        </w:rPr>
        <w:t>e</w:t>
      </w:r>
      <w:r w:rsidR="007D1D12" w:rsidRPr="00DE306C">
        <w:rPr>
          <w:rFonts w:ascii="Arial" w:hAnsi="Arial" w:cs="Arial"/>
        </w:rPr>
        <w:t>serve also lies along the western</w:t>
      </w:r>
      <w:r w:rsidRPr="00DE306C">
        <w:rPr>
          <w:rFonts w:ascii="Arial" w:hAnsi="Arial" w:cs="Arial"/>
        </w:rPr>
        <w:t xml:space="preserve"> bor</w:t>
      </w:r>
      <w:r w:rsidR="007D1D12" w:rsidRPr="00DE306C">
        <w:rPr>
          <w:rFonts w:ascii="Arial" w:hAnsi="Arial" w:cs="Arial"/>
        </w:rPr>
        <w:t>der of</w:t>
      </w:r>
      <w:r w:rsidRPr="00DE306C">
        <w:rPr>
          <w:rFonts w:ascii="Arial" w:hAnsi="Arial" w:cs="Arial"/>
        </w:rPr>
        <w:t xml:space="preserve"> the Chirripó National Park</w:t>
      </w:r>
      <w:r w:rsidR="007D1D12" w:rsidRPr="00DE306C">
        <w:rPr>
          <w:rFonts w:ascii="Arial" w:hAnsi="Arial" w:cs="Arial"/>
        </w:rPr>
        <w:t xml:space="preserve"> which is part of the largest protected area in Central America</w:t>
      </w:r>
      <w:r w:rsidRPr="00DE306C">
        <w:rPr>
          <w:rFonts w:ascii="Arial" w:hAnsi="Arial" w:cs="Arial"/>
        </w:rPr>
        <w:t>.</w:t>
      </w:r>
      <w:r w:rsidR="007D1D12" w:rsidRPr="00DE306C">
        <w:rPr>
          <w:rFonts w:ascii="Arial" w:hAnsi="Arial" w:cs="Arial"/>
        </w:rPr>
        <w:t xml:space="preserve"> Cloudbridge contains the valleys of the Chirripó </w:t>
      </w:r>
      <w:proofErr w:type="spellStart"/>
      <w:r w:rsidR="007D1D12" w:rsidRPr="00DE306C">
        <w:rPr>
          <w:rFonts w:ascii="Arial" w:hAnsi="Arial" w:cs="Arial"/>
        </w:rPr>
        <w:t>Pacifico</w:t>
      </w:r>
      <w:proofErr w:type="spellEnd"/>
      <w:r w:rsidR="007D1D12" w:rsidRPr="00DE306C">
        <w:rPr>
          <w:rFonts w:ascii="Arial" w:hAnsi="Arial" w:cs="Arial"/>
        </w:rPr>
        <w:t xml:space="preserve"> and </w:t>
      </w:r>
      <w:proofErr w:type="spellStart"/>
      <w:r w:rsidR="007D1D12" w:rsidRPr="00DE306C">
        <w:rPr>
          <w:rFonts w:ascii="Arial" w:hAnsi="Arial" w:cs="Arial"/>
        </w:rPr>
        <w:t>Uran</w:t>
      </w:r>
      <w:proofErr w:type="spellEnd"/>
      <w:r w:rsidR="007D1D12" w:rsidRPr="00DE306C">
        <w:rPr>
          <w:rFonts w:ascii="Arial" w:hAnsi="Arial" w:cs="Arial"/>
        </w:rPr>
        <w:t xml:space="preserve"> Rivers, providing an essential corridor for many species. </w:t>
      </w:r>
    </w:p>
    <w:p w:rsidR="005A53BB" w:rsidRPr="00DE306C" w:rsidRDefault="001925BF" w:rsidP="00F04088">
      <w:pPr>
        <w:rPr>
          <w:rFonts w:ascii="Arial" w:hAnsi="Arial" w:cs="Arial"/>
        </w:rPr>
      </w:pPr>
      <w:r w:rsidRPr="00DE306C">
        <w:rPr>
          <w:rFonts w:ascii="Arial" w:hAnsi="Arial" w:cs="Arial"/>
        </w:rPr>
        <w:t>10 camera traps were</w:t>
      </w:r>
      <w:r w:rsidR="005A53BB" w:rsidRPr="00DE306C">
        <w:rPr>
          <w:rFonts w:ascii="Arial" w:hAnsi="Arial" w:cs="Arial"/>
        </w:rPr>
        <w:t xml:space="preserve"> installed across the reserve as shown in </w:t>
      </w:r>
      <w:r w:rsidR="005A53BB" w:rsidRPr="00DE306C">
        <w:rPr>
          <w:rFonts w:ascii="Arial" w:hAnsi="Arial" w:cs="Arial"/>
          <w:i/>
        </w:rPr>
        <w:t>Figure 1.</w:t>
      </w:r>
      <w:r w:rsidR="00204737" w:rsidRPr="00DE306C">
        <w:rPr>
          <w:rFonts w:ascii="Arial" w:hAnsi="Arial" w:cs="Arial"/>
          <w:i/>
        </w:rPr>
        <w:t xml:space="preserve"> </w:t>
      </w:r>
      <w:r w:rsidR="00204737" w:rsidRPr="00DE306C">
        <w:rPr>
          <w:rFonts w:ascii="Arial" w:hAnsi="Arial" w:cs="Arial"/>
        </w:rPr>
        <w:t>The</w:t>
      </w:r>
      <w:r w:rsidR="003302C3" w:rsidRPr="00DE306C">
        <w:rPr>
          <w:rFonts w:ascii="Arial" w:hAnsi="Arial" w:cs="Arial"/>
        </w:rPr>
        <w:t xml:space="preserve"> exact locations </w:t>
      </w:r>
      <w:r w:rsidR="007D1D12" w:rsidRPr="00DE306C">
        <w:rPr>
          <w:rFonts w:ascii="Arial" w:hAnsi="Arial" w:cs="Arial"/>
        </w:rPr>
        <w:t xml:space="preserve">and models </w:t>
      </w:r>
      <w:r w:rsidR="003302C3" w:rsidRPr="00DE306C">
        <w:rPr>
          <w:rFonts w:ascii="Arial" w:hAnsi="Arial" w:cs="Arial"/>
        </w:rPr>
        <w:t>of each trap are</w:t>
      </w:r>
      <w:r w:rsidR="00204737" w:rsidRPr="00DE306C">
        <w:rPr>
          <w:rFonts w:ascii="Arial" w:hAnsi="Arial" w:cs="Arial"/>
        </w:rPr>
        <w:t xml:space="preserve"> listed below:</w:t>
      </w:r>
      <w:r w:rsidR="005A53BB" w:rsidRPr="00DE306C">
        <w:rPr>
          <w:rFonts w:ascii="Arial" w:hAnsi="Arial" w:cs="Arial"/>
          <w:i/>
        </w:rPr>
        <w:t xml:space="preserve"> </w:t>
      </w:r>
    </w:p>
    <w:p w:rsidR="00204737" w:rsidRPr="00DE306C" w:rsidRDefault="005A53BB" w:rsidP="00AF4561">
      <w:pPr>
        <w:pStyle w:val="ListParagraph"/>
        <w:numPr>
          <w:ilvl w:val="0"/>
          <w:numId w:val="8"/>
        </w:numPr>
        <w:rPr>
          <w:rFonts w:ascii="Arial" w:eastAsia="Times New Roman" w:hAnsi="Arial" w:cs="Arial"/>
          <w:color w:val="000000"/>
          <w:lang w:eastAsia="en-GB"/>
        </w:rPr>
      </w:pPr>
      <w:r w:rsidRPr="00DE306C">
        <w:rPr>
          <w:rFonts w:ascii="Arial" w:hAnsi="Arial" w:cs="Arial"/>
          <w:i/>
        </w:rPr>
        <w:t xml:space="preserve">E0 </w:t>
      </w:r>
      <w:r w:rsidR="00AF4561" w:rsidRPr="00DE306C">
        <w:rPr>
          <w:rFonts w:ascii="Arial" w:hAnsi="Arial" w:cs="Arial"/>
        </w:rPr>
        <w:t xml:space="preserve">(coordinates: </w:t>
      </w:r>
      <w:r w:rsidR="00AF4561" w:rsidRPr="00DE306C">
        <w:rPr>
          <w:rFonts w:ascii="Arial" w:eastAsia="Times New Roman" w:hAnsi="Arial" w:cs="Arial"/>
          <w:color w:val="000000"/>
          <w:lang w:eastAsia="en-GB"/>
        </w:rPr>
        <w:t>N09°28.170 W083°34.721</w:t>
      </w:r>
      <w:r w:rsidRPr="00DE306C">
        <w:rPr>
          <w:rFonts w:ascii="Arial" w:hAnsi="Arial" w:cs="Arial"/>
        </w:rPr>
        <w:t xml:space="preserve">) </w:t>
      </w:r>
      <w:r w:rsidR="003D464B" w:rsidRPr="00DE306C">
        <w:rPr>
          <w:rFonts w:ascii="Arial" w:hAnsi="Arial" w:cs="Arial"/>
        </w:rPr>
        <w:t>is next to</w:t>
      </w:r>
      <w:r w:rsidR="00204737" w:rsidRPr="00DE306C">
        <w:rPr>
          <w:rFonts w:ascii="Arial" w:hAnsi="Arial" w:cs="Arial"/>
        </w:rPr>
        <w:t xml:space="preserve"> the Jilguero trail</w:t>
      </w:r>
      <w:r w:rsidR="007D1D12" w:rsidRPr="00DE306C">
        <w:rPr>
          <w:rFonts w:ascii="Arial" w:hAnsi="Arial" w:cs="Arial"/>
        </w:rPr>
        <w:t xml:space="preserve">. Model: </w:t>
      </w:r>
    </w:p>
    <w:p w:rsidR="00204737" w:rsidRPr="00DE306C" w:rsidRDefault="00204737" w:rsidP="00AF4561">
      <w:pPr>
        <w:pStyle w:val="ListParagraph"/>
        <w:numPr>
          <w:ilvl w:val="0"/>
          <w:numId w:val="8"/>
        </w:numPr>
        <w:rPr>
          <w:rFonts w:ascii="Arial" w:eastAsia="Times New Roman" w:hAnsi="Arial" w:cs="Arial"/>
          <w:color w:val="000000"/>
          <w:lang w:eastAsia="en-GB"/>
        </w:rPr>
      </w:pPr>
      <w:r w:rsidRPr="00DE306C">
        <w:rPr>
          <w:rFonts w:ascii="Arial" w:hAnsi="Arial" w:cs="Arial"/>
          <w:i/>
        </w:rPr>
        <w:t xml:space="preserve">E1 </w:t>
      </w:r>
      <w:r w:rsidR="00AF4561" w:rsidRPr="00DE306C">
        <w:rPr>
          <w:rFonts w:ascii="Arial" w:hAnsi="Arial" w:cs="Arial"/>
        </w:rPr>
        <w:t xml:space="preserve">(coordinates: </w:t>
      </w:r>
      <w:r w:rsidR="00AF4561" w:rsidRPr="00DE306C">
        <w:rPr>
          <w:rFonts w:ascii="Arial" w:eastAsia="Times New Roman" w:hAnsi="Arial" w:cs="Arial"/>
          <w:color w:val="000000"/>
          <w:lang w:eastAsia="en-GB"/>
        </w:rPr>
        <w:t>N09°28.122 W083°34.500</w:t>
      </w:r>
      <w:r w:rsidRPr="00DE306C">
        <w:rPr>
          <w:rFonts w:ascii="Arial" w:hAnsi="Arial" w:cs="Arial"/>
        </w:rPr>
        <w:t>) is on the Jilguero trail</w:t>
      </w:r>
      <w:r w:rsidR="00157F20" w:rsidRPr="00DE306C">
        <w:rPr>
          <w:rFonts w:ascii="Arial" w:hAnsi="Arial" w:cs="Arial"/>
        </w:rPr>
        <w:t>. Model:</w:t>
      </w:r>
    </w:p>
    <w:p w:rsidR="0081643D" w:rsidRPr="00DE306C" w:rsidRDefault="00204737" w:rsidP="00AF4561">
      <w:pPr>
        <w:pStyle w:val="ListParagraph"/>
        <w:numPr>
          <w:ilvl w:val="0"/>
          <w:numId w:val="8"/>
        </w:numPr>
        <w:rPr>
          <w:rFonts w:ascii="Arial" w:eastAsia="Times New Roman" w:hAnsi="Arial" w:cs="Arial"/>
          <w:color w:val="000000"/>
          <w:lang w:eastAsia="en-GB"/>
        </w:rPr>
      </w:pPr>
      <w:r w:rsidRPr="00DE306C">
        <w:rPr>
          <w:rFonts w:ascii="Arial" w:hAnsi="Arial" w:cs="Arial"/>
          <w:i/>
        </w:rPr>
        <w:t xml:space="preserve">G4 </w:t>
      </w:r>
      <w:r w:rsidR="00AF4561" w:rsidRPr="00DE306C">
        <w:rPr>
          <w:rFonts w:ascii="Arial" w:hAnsi="Arial" w:cs="Arial"/>
        </w:rPr>
        <w:t xml:space="preserve">(coordinates: </w:t>
      </w:r>
      <w:r w:rsidR="00AF4561" w:rsidRPr="00DE306C">
        <w:rPr>
          <w:rFonts w:ascii="Arial" w:eastAsia="Times New Roman" w:hAnsi="Arial" w:cs="Arial"/>
          <w:color w:val="000000"/>
          <w:lang w:eastAsia="en-GB"/>
        </w:rPr>
        <w:t>N09°28.058 W083°34.261</w:t>
      </w:r>
      <w:r w:rsidRPr="00DE306C">
        <w:rPr>
          <w:rFonts w:ascii="Arial" w:hAnsi="Arial" w:cs="Arial"/>
        </w:rPr>
        <w:t>) is on the Gavilan trail</w:t>
      </w:r>
      <w:r w:rsidR="00157F20" w:rsidRPr="00DE306C">
        <w:rPr>
          <w:rFonts w:ascii="Arial" w:hAnsi="Arial" w:cs="Arial"/>
        </w:rPr>
        <w:t>. Model:</w:t>
      </w:r>
    </w:p>
    <w:p w:rsidR="0081643D" w:rsidRPr="00DE306C" w:rsidRDefault="00204737" w:rsidP="0081643D">
      <w:pPr>
        <w:pStyle w:val="ListParagraph"/>
        <w:numPr>
          <w:ilvl w:val="0"/>
          <w:numId w:val="5"/>
        </w:numPr>
        <w:rPr>
          <w:rFonts w:ascii="Arial" w:hAnsi="Arial" w:cs="Arial"/>
          <w:i/>
        </w:rPr>
      </w:pPr>
      <w:r w:rsidRPr="00DE306C">
        <w:rPr>
          <w:rFonts w:ascii="Arial" w:hAnsi="Arial" w:cs="Arial"/>
          <w:i/>
        </w:rPr>
        <w:t xml:space="preserve">M1 </w:t>
      </w:r>
      <w:r w:rsidR="0081643D" w:rsidRPr="00DE306C">
        <w:rPr>
          <w:rFonts w:ascii="Arial" w:hAnsi="Arial" w:cs="Arial"/>
        </w:rPr>
        <w:t xml:space="preserve">(coordinates: </w:t>
      </w:r>
      <w:r w:rsidR="0081643D" w:rsidRPr="00DE306C">
        <w:rPr>
          <w:rFonts w:ascii="Arial" w:eastAsia="Times New Roman" w:hAnsi="Arial" w:cs="Arial"/>
          <w:color w:val="000000"/>
          <w:lang w:eastAsia="en-GB"/>
        </w:rPr>
        <w:t>N09°28.281 W083°34.045</w:t>
      </w:r>
      <w:r w:rsidR="0081643D" w:rsidRPr="00DE306C">
        <w:rPr>
          <w:rFonts w:ascii="Arial" w:hAnsi="Arial" w:cs="Arial"/>
        </w:rPr>
        <w:t xml:space="preserve">) </w:t>
      </w:r>
      <w:r w:rsidRPr="00DE306C">
        <w:rPr>
          <w:rFonts w:ascii="Arial" w:hAnsi="Arial" w:cs="Arial"/>
        </w:rPr>
        <w:t>is on the Montaña trail</w:t>
      </w:r>
      <w:r w:rsidR="00157F20" w:rsidRPr="00DE306C">
        <w:rPr>
          <w:rFonts w:ascii="Arial" w:hAnsi="Arial" w:cs="Arial"/>
        </w:rPr>
        <w:t>. Model:</w:t>
      </w:r>
    </w:p>
    <w:p w:rsidR="003C11E4" w:rsidRPr="00DE306C" w:rsidRDefault="00204737" w:rsidP="003C11E4">
      <w:pPr>
        <w:pStyle w:val="ListParagraph"/>
        <w:numPr>
          <w:ilvl w:val="0"/>
          <w:numId w:val="5"/>
        </w:numPr>
        <w:rPr>
          <w:rFonts w:ascii="Arial" w:hAnsi="Arial" w:cs="Arial"/>
          <w:i/>
        </w:rPr>
      </w:pPr>
      <w:r w:rsidRPr="00DE306C">
        <w:rPr>
          <w:rFonts w:ascii="Arial" w:hAnsi="Arial" w:cs="Arial"/>
          <w:i/>
        </w:rPr>
        <w:t xml:space="preserve">M2 </w:t>
      </w:r>
      <w:r w:rsidR="0081643D" w:rsidRPr="00DE306C">
        <w:rPr>
          <w:rFonts w:ascii="Arial" w:hAnsi="Arial" w:cs="Arial"/>
        </w:rPr>
        <w:t xml:space="preserve">(coordinates: </w:t>
      </w:r>
      <w:r w:rsidR="0081643D" w:rsidRPr="00DE306C">
        <w:rPr>
          <w:rFonts w:ascii="Arial" w:eastAsia="Times New Roman" w:hAnsi="Arial" w:cs="Arial"/>
          <w:color w:val="000000"/>
          <w:lang w:eastAsia="en-GB"/>
        </w:rPr>
        <w:t>N09°27.980 W083°33.926</w:t>
      </w:r>
      <w:r w:rsidRPr="00DE306C">
        <w:rPr>
          <w:rFonts w:ascii="Arial" w:hAnsi="Arial" w:cs="Arial"/>
        </w:rPr>
        <w:t>) is on the Montaña trail</w:t>
      </w:r>
      <w:r w:rsidR="00157F20" w:rsidRPr="00DE306C">
        <w:rPr>
          <w:rFonts w:ascii="Arial" w:hAnsi="Arial" w:cs="Arial"/>
        </w:rPr>
        <w:t>. Model:</w:t>
      </w:r>
    </w:p>
    <w:p w:rsidR="003C11E4" w:rsidRPr="00DE306C" w:rsidRDefault="00204737" w:rsidP="003C11E4">
      <w:pPr>
        <w:pStyle w:val="ListParagraph"/>
        <w:numPr>
          <w:ilvl w:val="0"/>
          <w:numId w:val="5"/>
        </w:numPr>
        <w:rPr>
          <w:rFonts w:ascii="Arial" w:hAnsi="Arial" w:cs="Arial"/>
          <w:i/>
        </w:rPr>
      </w:pPr>
      <w:r w:rsidRPr="00DE306C">
        <w:rPr>
          <w:rFonts w:ascii="Arial" w:hAnsi="Arial" w:cs="Arial"/>
          <w:i/>
        </w:rPr>
        <w:t xml:space="preserve">S1 </w:t>
      </w:r>
      <w:r w:rsidR="003C11E4" w:rsidRPr="00DE306C">
        <w:rPr>
          <w:rFonts w:ascii="Arial" w:hAnsi="Arial" w:cs="Arial"/>
        </w:rPr>
        <w:t xml:space="preserve">(coordinates: </w:t>
      </w:r>
      <w:r w:rsidR="003C11E4" w:rsidRPr="00DE306C">
        <w:rPr>
          <w:rFonts w:ascii="Arial" w:eastAsia="Times New Roman" w:hAnsi="Arial" w:cs="Arial"/>
          <w:color w:val="000000"/>
          <w:lang w:eastAsia="en-GB"/>
        </w:rPr>
        <w:t>N09°28.292 W083°34.274</w:t>
      </w:r>
      <w:r w:rsidRPr="00DE306C">
        <w:rPr>
          <w:rFonts w:ascii="Arial" w:hAnsi="Arial" w:cs="Arial"/>
        </w:rPr>
        <w:t>) is on the Sentinel trail</w:t>
      </w:r>
      <w:r w:rsidR="00157F20" w:rsidRPr="00DE306C">
        <w:rPr>
          <w:rFonts w:ascii="Arial" w:hAnsi="Arial" w:cs="Arial"/>
        </w:rPr>
        <w:t>. Model:</w:t>
      </w:r>
    </w:p>
    <w:p w:rsidR="003C11E4" w:rsidRPr="00DE306C" w:rsidRDefault="00204737" w:rsidP="003C11E4">
      <w:pPr>
        <w:pStyle w:val="ListParagraph"/>
        <w:numPr>
          <w:ilvl w:val="0"/>
          <w:numId w:val="5"/>
        </w:numPr>
        <w:rPr>
          <w:rFonts w:ascii="Arial" w:hAnsi="Arial" w:cs="Arial"/>
          <w:i/>
        </w:rPr>
      </w:pPr>
      <w:r w:rsidRPr="00DE306C">
        <w:rPr>
          <w:rFonts w:ascii="Arial" w:hAnsi="Arial" w:cs="Arial"/>
          <w:i/>
        </w:rPr>
        <w:t xml:space="preserve">R4 </w:t>
      </w:r>
      <w:r w:rsidR="003C11E4" w:rsidRPr="00DE306C">
        <w:rPr>
          <w:rFonts w:ascii="Arial" w:hAnsi="Arial" w:cs="Arial"/>
        </w:rPr>
        <w:t xml:space="preserve">(coordinates: </w:t>
      </w:r>
      <w:r w:rsidR="003C11E4" w:rsidRPr="00DE306C">
        <w:rPr>
          <w:rFonts w:ascii="Arial" w:eastAsia="Times New Roman" w:hAnsi="Arial" w:cs="Arial"/>
          <w:color w:val="000000"/>
          <w:lang w:eastAsia="en-GB"/>
        </w:rPr>
        <w:t>N09°28.409 W083°34.333</w:t>
      </w:r>
      <w:r w:rsidRPr="00DE306C">
        <w:rPr>
          <w:rFonts w:ascii="Arial" w:hAnsi="Arial" w:cs="Arial"/>
        </w:rPr>
        <w:t>) is on the Rio trail</w:t>
      </w:r>
      <w:r w:rsidR="00157F20" w:rsidRPr="00DE306C">
        <w:rPr>
          <w:rFonts w:ascii="Arial" w:hAnsi="Arial" w:cs="Arial"/>
        </w:rPr>
        <w:t>. Model:</w:t>
      </w:r>
    </w:p>
    <w:p w:rsidR="003C11E4" w:rsidRPr="00DE306C" w:rsidRDefault="00204737" w:rsidP="003C11E4">
      <w:pPr>
        <w:pStyle w:val="ListParagraph"/>
        <w:numPr>
          <w:ilvl w:val="0"/>
          <w:numId w:val="5"/>
        </w:numPr>
        <w:rPr>
          <w:rFonts w:ascii="Arial" w:hAnsi="Arial" w:cs="Arial"/>
          <w:i/>
        </w:rPr>
      </w:pPr>
      <w:r w:rsidRPr="00DE306C">
        <w:rPr>
          <w:rFonts w:ascii="Arial" w:hAnsi="Arial" w:cs="Arial"/>
          <w:i/>
        </w:rPr>
        <w:t xml:space="preserve">D1 </w:t>
      </w:r>
      <w:r w:rsidRPr="00DE306C">
        <w:rPr>
          <w:rFonts w:ascii="Arial" w:hAnsi="Arial" w:cs="Arial"/>
        </w:rPr>
        <w:t>(coordinates</w:t>
      </w:r>
      <w:r w:rsidR="003C11E4" w:rsidRPr="00DE306C">
        <w:rPr>
          <w:rFonts w:ascii="Arial" w:hAnsi="Arial" w:cs="Arial"/>
        </w:rPr>
        <w:t xml:space="preserve">: </w:t>
      </w:r>
      <w:r w:rsidR="003C11E4" w:rsidRPr="00DE306C">
        <w:rPr>
          <w:rFonts w:ascii="Arial" w:eastAsia="Times New Roman" w:hAnsi="Arial" w:cs="Arial"/>
          <w:color w:val="000000"/>
          <w:lang w:eastAsia="en-GB"/>
        </w:rPr>
        <w:t>N09°28.690 W083°34.080</w:t>
      </w:r>
      <w:r w:rsidR="003D464B" w:rsidRPr="00DE306C">
        <w:rPr>
          <w:rFonts w:ascii="Arial" w:hAnsi="Arial" w:cs="Arial"/>
        </w:rPr>
        <w:t>) is next to</w:t>
      </w:r>
      <w:r w:rsidR="00013193" w:rsidRPr="00DE306C">
        <w:rPr>
          <w:rFonts w:ascii="Arial" w:hAnsi="Arial" w:cs="Arial"/>
        </w:rPr>
        <w:t xml:space="preserve"> the Don Victor trail</w:t>
      </w:r>
      <w:r w:rsidR="00157F20" w:rsidRPr="00DE306C">
        <w:rPr>
          <w:rFonts w:ascii="Arial" w:hAnsi="Arial" w:cs="Arial"/>
        </w:rPr>
        <w:t>. Model:</w:t>
      </w:r>
    </w:p>
    <w:p w:rsidR="003C11E4" w:rsidRPr="00DE306C" w:rsidRDefault="00204737" w:rsidP="003C11E4">
      <w:pPr>
        <w:pStyle w:val="ListParagraph"/>
        <w:numPr>
          <w:ilvl w:val="0"/>
          <w:numId w:val="5"/>
        </w:numPr>
        <w:rPr>
          <w:rFonts w:ascii="Arial" w:hAnsi="Arial" w:cs="Arial"/>
          <w:i/>
        </w:rPr>
      </w:pPr>
      <w:r w:rsidRPr="00DE306C">
        <w:rPr>
          <w:rFonts w:ascii="Arial" w:hAnsi="Arial" w:cs="Arial"/>
          <w:i/>
        </w:rPr>
        <w:t xml:space="preserve">D2 </w:t>
      </w:r>
      <w:r w:rsidR="003C11E4" w:rsidRPr="00DE306C">
        <w:rPr>
          <w:rFonts w:ascii="Arial" w:hAnsi="Arial" w:cs="Arial"/>
        </w:rPr>
        <w:t xml:space="preserve">(coordinates: </w:t>
      </w:r>
      <w:r w:rsidR="003C11E4" w:rsidRPr="00DE306C">
        <w:rPr>
          <w:rFonts w:ascii="Arial" w:eastAsia="Times New Roman" w:hAnsi="Arial" w:cs="Arial"/>
          <w:color w:val="000000"/>
          <w:lang w:eastAsia="en-GB"/>
        </w:rPr>
        <w:t>N09°28.855 W083°33.996</w:t>
      </w:r>
      <w:r w:rsidR="003D464B" w:rsidRPr="00DE306C">
        <w:rPr>
          <w:rFonts w:ascii="Arial" w:hAnsi="Arial" w:cs="Arial"/>
        </w:rPr>
        <w:t>) is next to</w:t>
      </w:r>
      <w:r w:rsidRPr="00DE306C">
        <w:rPr>
          <w:rFonts w:ascii="Arial" w:hAnsi="Arial" w:cs="Arial"/>
        </w:rPr>
        <w:t xml:space="preserve"> the Don Victor trail</w:t>
      </w:r>
      <w:r w:rsidR="00157F20" w:rsidRPr="00DE306C">
        <w:rPr>
          <w:rFonts w:ascii="Arial" w:hAnsi="Arial" w:cs="Arial"/>
        </w:rPr>
        <w:t>. Model:</w:t>
      </w:r>
    </w:p>
    <w:p w:rsidR="005A53BB" w:rsidRPr="00DE306C" w:rsidRDefault="00204737" w:rsidP="003C11E4">
      <w:pPr>
        <w:pStyle w:val="ListParagraph"/>
        <w:numPr>
          <w:ilvl w:val="0"/>
          <w:numId w:val="5"/>
        </w:numPr>
        <w:rPr>
          <w:rFonts w:ascii="Arial" w:hAnsi="Arial" w:cs="Arial"/>
          <w:i/>
        </w:rPr>
      </w:pPr>
      <w:r w:rsidRPr="00DE306C">
        <w:rPr>
          <w:rFonts w:ascii="Arial" w:hAnsi="Arial" w:cs="Arial"/>
          <w:i/>
        </w:rPr>
        <w:t xml:space="preserve">Q1 </w:t>
      </w:r>
      <w:r w:rsidR="003C11E4" w:rsidRPr="00DE306C">
        <w:rPr>
          <w:rFonts w:ascii="Arial" w:hAnsi="Arial" w:cs="Arial"/>
        </w:rPr>
        <w:t xml:space="preserve">(coordinates: </w:t>
      </w:r>
      <w:r w:rsidR="003C11E4" w:rsidRPr="00DE306C">
        <w:rPr>
          <w:rFonts w:ascii="Arial" w:eastAsia="Times New Roman" w:hAnsi="Arial" w:cs="Arial"/>
          <w:color w:val="000000"/>
          <w:lang w:eastAsia="en-GB"/>
        </w:rPr>
        <w:t>N09°28.847 W083°34.004</w:t>
      </w:r>
      <w:r w:rsidRPr="00DE306C">
        <w:rPr>
          <w:rFonts w:ascii="Arial" w:hAnsi="Arial" w:cs="Arial"/>
        </w:rPr>
        <w:t>) is on the Los Quetzales trail</w:t>
      </w:r>
      <w:r w:rsidR="00157F20" w:rsidRPr="00DE306C">
        <w:rPr>
          <w:rFonts w:ascii="Arial" w:hAnsi="Arial" w:cs="Arial"/>
        </w:rPr>
        <w:t xml:space="preserve">. </w:t>
      </w:r>
      <w:r w:rsidRPr="00DE306C">
        <w:rPr>
          <w:rFonts w:ascii="Arial" w:hAnsi="Arial" w:cs="Arial"/>
        </w:rPr>
        <w:t xml:space="preserve"> </w:t>
      </w:r>
    </w:p>
    <w:p w:rsidR="005A53BB" w:rsidRPr="00DE306C" w:rsidRDefault="009237D0" w:rsidP="005A53BB">
      <w:pPr>
        <w:keepNext/>
        <w:rPr>
          <w:rFonts w:ascii="Arial" w:hAnsi="Arial" w:cs="Arial"/>
        </w:rPr>
      </w:pPr>
      <w:r w:rsidRPr="00DE306C">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65pt;height:349.7pt">
            <v:imagedata r:id="rId12" o:title="342035046_573366981590540_6036386551366882854_n"/>
          </v:shape>
        </w:pict>
      </w:r>
    </w:p>
    <w:p w:rsidR="005A53BB" w:rsidRPr="00DE306C" w:rsidRDefault="005A53BB" w:rsidP="00204737">
      <w:pPr>
        <w:pStyle w:val="Caption"/>
        <w:jc w:val="center"/>
        <w:rPr>
          <w:rFonts w:ascii="Arial" w:hAnsi="Arial" w:cs="Arial"/>
          <w:sz w:val="22"/>
        </w:rPr>
      </w:pPr>
      <w:bookmarkStart w:id="6" w:name="_Toc145068873"/>
      <w:r w:rsidRPr="00DE306C">
        <w:rPr>
          <w:rFonts w:ascii="Arial" w:hAnsi="Arial" w:cs="Arial"/>
          <w:sz w:val="22"/>
        </w:rPr>
        <w:t xml:space="preserve">Figure </w:t>
      </w:r>
      <w:r w:rsidR="00271589" w:rsidRPr="00DE306C">
        <w:rPr>
          <w:rFonts w:ascii="Arial" w:hAnsi="Arial" w:cs="Arial"/>
          <w:sz w:val="22"/>
        </w:rPr>
        <w:fldChar w:fldCharType="begin"/>
      </w:r>
      <w:r w:rsidR="0018188C" w:rsidRPr="00DE306C">
        <w:rPr>
          <w:rFonts w:ascii="Arial" w:hAnsi="Arial" w:cs="Arial"/>
          <w:sz w:val="22"/>
        </w:rPr>
        <w:instrText xml:space="preserve"> SEQ Figure \* ARABIC </w:instrText>
      </w:r>
      <w:r w:rsidR="00271589" w:rsidRPr="00DE306C">
        <w:rPr>
          <w:rFonts w:ascii="Arial" w:hAnsi="Arial" w:cs="Arial"/>
          <w:sz w:val="22"/>
        </w:rPr>
        <w:fldChar w:fldCharType="separate"/>
      </w:r>
      <w:r w:rsidR="00D52579" w:rsidRPr="00DE306C">
        <w:rPr>
          <w:rFonts w:ascii="Arial" w:hAnsi="Arial" w:cs="Arial"/>
          <w:noProof/>
          <w:sz w:val="22"/>
        </w:rPr>
        <w:t>1</w:t>
      </w:r>
      <w:r w:rsidR="00271589" w:rsidRPr="00DE306C">
        <w:rPr>
          <w:rFonts w:ascii="Arial" w:hAnsi="Arial" w:cs="Arial"/>
          <w:sz w:val="22"/>
        </w:rPr>
        <w:fldChar w:fldCharType="end"/>
      </w:r>
      <w:r w:rsidRPr="00DE306C">
        <w:rPr>
          <w:rFonts w:ascii="Arial" w:hAnsi="Arial" w:cs="Arial"/>
          <w:sz w:val="22"/>
        </w:rPr>
        <w:t xml:space="preserve">: </w:t>
      </w:r>
      <w:r w:rsidR="00204737" w:rsidRPr="00DE306C">
        <w:rPr>
          <w:rFonts w:ascii="Arial" w:hAnsi="Arial" w:cs="Arial"/>
          <w:sz w:val="22"/>
        </w:rPr>
        <w:t xml:space="preserve">Locations of every camera trap in the Cloudbridge </w:t>
      </w:r>
      <w:r w:rsidR="003302C3" w:rsidRPr="00DE306C">
        <w:rPr>
          <w:rFonts w:ascii="Arial" w:hAnsi="Arial" w:cs="Arial"/>
          <w:sz w:val="22"/>
        </w:rPr>
        <w:t xml:space="preserve">Nature </w:t>
      </w:r>
      <w:r w:rsidR="00204737" w:rsidRPr="00DE306C">
        <w:rPr>
          <w:rFonts w:ascii="Arial" w:hAnsi="Arial" w:cs="Arial"/>
          <w:sz w:val="22"/>
        </w:rPr>
        <w:t>Reserve</w:t>
      </w:r>
      <w:bookmarkEnd w:id="6"/>
    </w:p>
    <w:p w:rsidR="00204737" w:rsidRPr="00DE306C" w:rsidRDefault="00204737" w:rsidP="00204737">
      <w:pPr>
        <w:rPr>
          <w:rFonts w:ascii="Arial" w:hAnsi="Arial" w:cs="Arial"/>
        </w:rPr>
      </w:pPr>
    </w:p>
    <w:p w:rsidR="0037723D" w:rsidRPr="00DE306C" w:rsidRDefault="0037723D" w:rsidP="0037723D">
      <w:pPr>
        <w:jc w:val="both"/>
        <w:rPr>
          <w:rFonts w:ascii="Arial" w:hAnsi="Arial" w:cs="Arial"/>
        </w:rPr>
      </w:pPr>
      <w:r w:rsidRPr="00DE306C">
        <w:rPr>
          <w:rFonts w:ascii="Arial" w:hAnsi="Arial" w:cs="Arial"/>
        </w:rPr>
        <w:t xml:space="preserve">Successional habitat types include: </w:t>
      </w:r>
    </w:p>
    <w:p w:rsidR="0037723D" w:rsidRPr="00DE306C" w:rsidRDefault="0037723D" w:rsidP="00FE00E1">
      <w:pPr>
        <w:jc w:val="both"/>
        <w:rPr>
          <w:rFonts w:ascii="Arial" w:hAnsi="Arial" w:cs="Arial"/>
        </w:rPr>
      </w:pPr>
      <w:r w:rsidRPr="00DE306C">
        <w:rPr>
          <w:rFonts w:ascii="Arial" w:hAnsi="Arial" w:cs="Arial"/>
        </w:rPr>
        <w:t xml:space="preserve">1) Secondary forest </w:t>
      </w:r>
      <w:r w:rsidR="003302C3" w:rsidRPr="00DE306C">
        <w:rPr>
          <w:rFonts w:ascii="Arial" w:hAnsi="Arial" w:cs="Arial"/>
        </w:rPr>
        <w:t xml:space="preserve">(planted forest) </w:t>
      </w:r>
      <w:r w:rsidRPr="00DE306C">
        <w:rPr>
          <w:rFonts w:ascii="Arial" w:hAnsi="Arial" w:cs="Arial"/>
        </w:rPr>
        <w:t xml:space="preserve">– actively planted areas, </w:t>
      </w:r>
    </w:p>
    <w:p w:rsidR="0037723D" w:rsidRPr="00DE306C" w:rsidRDefault="0037723D" w:rsidP="00FE00E1">
      <w:pPr>
        <w:jc w:val="both"/>
        <w:rPr>
          <w:rFonts w:ascii="Arial" w:hAnsi="Arial" w:cs="Arial"/>
        </w:rPr>
      </w:pPr>
      <w:r w:rsidRPr="00DE306C">
        <w:rPr>
          <w:rFonts w:ascii="Arial" w:hAnsi="Arial" w:cs="Arial"/>
        </w:rPr>
        <w:t xml:space="preserve">2) Secondary forest </w:t>
      </w:r>
      <w:r w:rsidR="003302C3" w:rsidRPr="00DE306C">
        <w:rPr>
          <w:rFonts w:ascii="Arial" w:hAnsi="Arial" w:cs="Arial"/>
        </w:rPr>
        <w:t xml:space="preserve">(young growth forest) </w:t>
      </w:r>
      <w:r w:rsidRPr="00DE306C">
        <w:rPr>
          <w:rFonts w:ascii="Arial" w:hAnsi="Arial" w:cs="Arial"/>
        </w:rPr>
        <w:t>– natural regenerated areas under 30 years,</w:t>
      </w:r>
    </w:p>
    <w:p w:rsidR="0037723D" w:rsidRPr="00DE306C" w:rsidRDefault="0037723D" w:rsidP="00FE00E1">
      <w:pPr>
        <w:jc w:val="both"/>
        <w:rPr>
          <w:rFonts w:ascii="Arial" w:hAnsi="Arial" w:cs="Arial"/>
        </w:rPr>
      </w:pPr>
      <w:r w:rsidRPr="00DE306C">
        <w:rPr>
          <w:rFonts w:ascii="Arial" w:hAnsi="Arial" w:cs="Arial"/>
        </w:rPr>
        <w:t xml:space="preserve">3) Secondary forest </w:t>
      </w:r>
      <w:r w:rsidR="003302C3" w:rsidRPr="00DE306C">
        <w:rPr>
          <w:rFonts w:ascii="Arial" w:hAnsi="Arial" w:cs="Arial"/>
        </w:rPr>
        <w:t xml:space="preserve">(old growth forest) </w:t>
      </w:r>
      <w:r w:rsidRPr="00DE306C">
        <w:rPr>
          <w:rFonts w:ascii="Arial" w:hAnsi="Arial" w:cs="Arial"/>
        </w:rPr>
        <w:t>– naturally rege</w:t>
      </w:r>
      <w:r w:rsidR="00EE5C96" w:rsidRPr="00DE306C">
        <w:rPr>
          <w:rFonts w:ascii="Arial" w:hAnsi="Arial" w:cs="Arial"/>
        </w:rPr>
        <w:t>nerated areas over 30 years,</w:t>
      </w:r>
    </w:p>
    <w:p w:rsidR="0037723D" w:rsidRPr="00DE306C" w:rsidRDefault="0037723D" w:rsidP="00FE00E1">
      <w:pPr>
        <w:jc w:val="both"/>
        <w:rPr>
          <w:rFonts w:ascii="Arial" w:hAnsi="Arial" w:cs="Arial"/>
        </w:rPr>
      </w:pPr>
      <w:r w:rsidRPr="00DE306C">
        <w:rPr>
          <w:rFonts w:ascii="Arial" w:hAnsi="Arial" w:cs="Arial"/>
        </w:rPr>
        <w:t>4) Pri</w:t>
      </w:r>
      <w:r w:rsidR="003302C3" w:rsidRPr="00DE306C">
        <w:rPr>
          <w:rFonts w:ascii="Arial" w:hAnsi="Arial" w:cs="Arial"/>
        </w:rPr>
        <w:t xml:space="preserve">mary forest – natural existing forest </w:t>
      </w:r>
    </w:p>
    <w:p w:rsidR="00204737" w:rsidRPr="00DE306C" w:rsidRDefault="00204737">
      <w:pPr>
        <w:rPr>
          <w:rFonts w:ascii="Arial" w:hAnsi="Arial" w:cs="Arial"/>
        </w:rPr>
      </w:pPr>
      <w:r w:rsidRPr="00DE306C">
        <w:rPr>
          <w:rFonts w:ascii="Arial" w:hAnsi="Arial" w:cs="Arial"/>
        </w:rPr>
        <w:br w:type="page"/>
      </w:r>
    </w:p>
    <w:p w:rsidR="00F04088" w:rsidRPr="00DE306C" w:rsidRDefault="00F04088" w:rsidP="00F04088">
      <w:pPr>
        <w:pStyle w:val="Heading2"/>
        <w:rPr>
          <w:rFonts w:ascii="Arial" w:hAnsi="Arial" w:cs="Arial"/>
        </w:rPr>
      </w:pPr>
      <w:bookmarkStart w:id="7" w:name="_Toc145068891"/>
      <w:r w:rsidRPr="00DE306C">
        <w:rPr>
          <w:rFonts w:ascii="Arial" w:hAnsi="Arial" w:cs="Arial"/>
        </w:rPr>
        <w:lastRenderedPageBreak/>
        <w:t>Sampling Strategy</w:t>
      </w:r>
      <w:bookmarkEnd w:id="7"/>
      <w:r w:rsidRPr="00DE306C">
        <w:rPr>
          <w:rFonts w:ascii="Arial" w:hAnsi="Arial" w:cs="Arial"/>
        </w:rPr>
        <w:t xml:space="preserve"> </w:t>
      </w:r>
    </w:p>
    <w:p w:rsidR="00F04088" w:rsidRPr="00DE306C" w:rsidRDefault="00F04088" w:rsidP="00F04088">
      <w:pPr>
        <w:rPr>
          <w:rFonts w:ascii="Arial" w:hAnsi="Arial" w:cs="Arial"/>
        </w:rPr>
      </w:pPr>
    </w:p>
    <w:p w:rsidR="00580CFC" w:rsidRPr="00DE306C" w:rsidRDefault="00580CFC" w:rsidP="00F04088">
      <w:pPr>
        <w:rPr>
          <w:rFonts w:ascii="Arial" w:hAnsi="Arial" w:cs="Arial"/>
        </w:rPr>
      </w:pPr>
      <w:r w:rsidRPr="00DE306C">
        <w:rPr>
          <w:rFonts w:ascii="Arial" w:hAnsi="Arial" w:cs="Arial"/>
        </w:rPr>
        <w:t>T</w:t>
      </w:r>
      <w:r w:rsidR="003302C3" w:rsidRPr="00DE306C">
        <w:rPr>
          <w:rFonts w:ascii="Arial" w:hAnsi="Arial" w:cs="Arial"/>
        </w:rPr>
        <w:t>he t</w:t>
      </w:r>
      <w:r w:rsidRPr="00DE306C">
        <w:rPr>
          <w:rFonts w:ascii="Arial" w:hAnsi="Arial" w:cs="Arial"/>
        </w:rPr>
        <w:t>en cam</w:t>
      </w:r>
      <w:r w:rsidR="00966AE7" w:rsidRPr="00DE306C">
        <w:rPr>
          <w:rFonts w:ascii="Arial" w:hAnsi="Arial" w:cs="Arial"/>
        </w:rPr>
        <w:t xml:space="preserve">era traps were set </w:t>
      </w:r>
      <w:r w:rsidR="003302C3" w:rsidRPr="00DE306C">
        <w:rPr>
          <w:rFonts w:ascii="Arial" w:hAnsi="Arial" w:cs="Arial"/>
        </w:rPr>
        <w:t>up in locations that were far enough apart to provide good coverage of the entire reserve and to cover a range of different habitats that would be e</w:t>
      </w:r>
      <w:r w:rsidR="003302C3" w:rsidRPr="00DE306C">
        <w:rPr>
          <w:rFonts w:ascii="Arial" w:hAnsi="Arial" w:cs="Arial"/>
        </w:rPr>
        <w:t>x</w:t>
      </w:r>
      <w:r w:rsidR="003302C3" w:rsidRPr="00DE306C">
        <w:rPr>
          <w:rFonts w:ascii="Arial" w:hAnsi="Arial" w:cs="Arial"/>
        </w:rPr>
        <w:t xml:space="preserve">pected to attract different species. </w:t>
      </w:r>
      <w:r w:rsidR="00C05B6C" w:rsidRPr="00DE306C">
        <w:rPr>
          <w:rFonts w:ascii="Arial" w:hAnsi="Arial" w:cs="Arial"/>
        </w:rPr>
        <w:t xml:space="preserve">The cameras remained in the exact same position throughout and were replaced with different cameras if they stopped functioning correctly. </w:t>
      </w:r>
      <w:r w:rsidR="003302C3" w:rsidRPr="00DE306C">
        <w:rPr>
          <w:rFonts w:ascii="Arial" w:hAnsi="Arial" w:cs="Arial"/>
        </w:rPr>
        <w:t xml:space="preserve">The cameras were set </w:t>
      </w:r>
      <w:r w:rsidR="00966AE7" w:rsidRPr="00DE306C">
        <w:rPr>
          <w:rFonts w:ascii="Arial" w:hAnsi="Arial" w:cs="Arial"/>
        </w:rPr>
        <w:t>to record mammal prese</w:t>
      </w:r>
      <w:r w:rsidR="003302C3" w:rsidRPr="00DE306C">
        <w:rPr>
          <w:rFonts w:ascii="Arial" w:hAnsi="Arial" w:cs="Arial"/>
        </w:rPr>
        <w:t>nce for the full 15</w:t>
      </w:r>
      <w:r w:rsidR="00966AE7" w:rsidRPr="00DE306C">
        <w:rPr>
          <w:rFonts w:ascii="Arial" w:hAnsi="Arial" w:cs="Arial"/>
        </w:rPr>
        <w:t>-week duration of the study</w:t>
      </w:r>
      <w:r w:rsidR="003302C3" w:rsidRPr="00DE306C">
        <w:rPr>
          <w:rFonts w:ascii="Arial" w:hAnsi="Arial" w:cs="Arial"/>
        </w:rPr>
        <w:t xml:space="preserve"> from April 4</w:t>
      </w:r>
      <w:r w:rsidR="003302C3" w:rsidRPr="00DE306C">
        <w:rPr>
          <w:rFonts w:ascii="Arial" w:hAnsi="Arial" w:cs="Arial"/>
          <w:vertAlign w:val="superscript"/>
        </w:rPr>
        <w:t>th</w:t>
      </w:r>
      <w:r w:rsidR="003302C3" w:rsidRPr="00DE306C">
        <w:rPr>
          <w:rFonts w:ascii="Arial" w:hAnsi="Arial" w:cs="Arial"/>
        </w:rPr>
        <w:t xml:space="preserve"> to July 17</w:t>
      </w:r>
      <w:r w:rsidR="003302C3" w:rsidRPr="00DE306C">
        <w:rPr>
          <w:rFonts w:ascii="Arial" w:hAnsi="Arial" w:cs="Arial"/>
          <w:vertAlign w:val="superscript"/>
        </w:rPr>
        <w:t>th</w:t>
      </w:r>
      <w:r w:rsidR="00D66D20" w:rsidRPr="00DE306C">
        <w:rPr>
          <w:rFonts w:ascii="Arial" w:hAnsi="Arial" w:cs="Arial"/>
        </w:rPr>
        <w:t xml:space="preserve">. </w:t>
      </w:r>
      <w:r w:rsidR="00966AE7" w:rsidRPr="00DE306C">
        <w:rPr>
          <w:rFonts w:ascii="Arial" w:hAnsi="Arial" w:cs="Arial"/>
        </w:rPr>
        <w:t>The traps were set to record video footage of anything that tri</w:t>
      </w:r>
      <w:r w:rsidR="00966AE7" w:rsidRPr="00DE306C">
        <w:rPr>
          <w:rFonts w:ascii="Arial" w:hAnsi="Arial" w:cs="Arial"/>
        </w:rPr>
        <w:t>g</w:t>
      </w:r>
      <w:r w:rsidR="00966AE7" w:rsidRPr="00DE306C">
        <w:rPr>
          <w:rFonts w:ascii="Arial" w:hAnsi="Arial" w:cs="Arial"/>
        </w:rPr>
        <w:t xml:space="preserve">gered their infrared sensor regardless of the time of day. </w:t>
      </w:r>
    </w:p>
    <w:p w:rsidR="00D66D20" w:rsidRPr="00DE306C" w:rsidRDefault="00A93430" w:rsidP="00F04088">
      <w:pPr>
        <w:rPr>
          <w:rFonts w:ascii="Arial" w:hAnsi="Arial" w:cs="Arial"/>
        </w:rPr>
      </w:pPr>
      <w:r w:rsidRPr="00DE306C">
        <w:rPr>
          <w:rFonts w:ascii="Arial" w:hAnsi="Arial" w:cs="Arial"/>
        </w:rPr>
        <w:t>In order to ensure that t</w:t>
      </w:r>
      <w:r w:rsidR="00D66D20" w:rsidRPr="00DE306C">
        <w:rPr>
          <w:rFonts w:ascii="Arial" w:hAnsi="Arial" w:cs="Arial"/>
        </w:rPr>
        <w:t>he sites have differing factors,</w:t>
      </w:r>
      <w:r w:rsidRPr="00DE306C">
        <w:rPr>
          <w:rFonts w:ascii="Arial" w:hAnsi="Arial" w:cs="Arial"/>
        </w:rPr>
        <w:t xml:space="preserve"> </w:t>
      </w:r>
      <w:r w:rsidR="00D66D20" w:rsidRPr="00DE306C">
        <w:rPr>
          <w:rFonts w:ascii="Arial" w:hAnsi="Arial" w:cs="Arial"/>
        </w:rPr>
        <w:t>stratified</w:t>
      </w:r>
      <w:r w:rsidR="00580CFC" w:rsidRPr="00DE306C">
        <w:rPr>
          <w:rFonts w:ascii="Arial" w:hAnsi="Arial" w:cs="Arial"/>
        </w:rPr>
        <w:t xml:space="preserve"> sampling was used. This meant that out of the 10 camera traps being monitored, each one must be a considerable dis</w:t>
      </w:r>
      <w:r w:rsidR="00D66D20" w:rsidRPr="00DE306C">
        <w:rPr>
          <w:rFonts w:ascii="Arial" w:hAnsi="Arial" w:cs="Arial"/>
        </w:rPr>
        <w:t>tance from each other,</w:t>
      </w:r>
      <w:r w:rsidR="00580CFC" w:rsidRPr="00DE306C">
        <w:rPr>
          <w:rFonts w:ascii="Arial" w:hAnsi="Arial" w:cs="Arial"/>
        </w:rPr>
        <w:t xml:space="preserve"> to represent every forest type and microhabitat within the Clou</w:t>
      </w:r>
      <w:r w:rsidR="00580CFC" w:rsidRPr="00DE306C">
        <w:rPr>
          <w:rFonts w:ascii="Arial" w:hAnsi="Arial" w:cs="Arial"/>
        </w:rPr>
        <w:t>d</w:t>
      </w:r>
      <w:r w:rsidR="00580CFC" w:rsidRPr="00DE306C">
        <w:rPr>
          <w:rFonts w:ascii="Arial" w:hAnsi="Arial" w:cs="Arial"/>
        </w:rPr>
        <w:t xml:space="preserve">bridge Reserve. </w:t>
      </w:r>
      <w:r w:rsidR="00AF4561" w:rsidRPr="00DE306C">
        <w:rPr>
          <w:rFonts w:ascii="Arial" w:hAnsi="Arial" w:cs="Arial"/>
        </w:rPr>
        <w:t xml:space="preserve">This would also ensure that the abiotic and biotic factors are more likely to be significantly different </w:t>
      </w:r>
      <w:r w:rsidR="00F6562B" w:rsidRPr="00DE306C">
        <w:rPr>
          <w:rFonts w:ascii="Arial" w:hAnsi="Arial" w:cs="Arial"/>
        </w:rPr>
        <w:t>between each camera trap as there is greater diversity in their su</w:t>
      </w:r>
      <w:r w:rsidR="00F6562B" w:rsidRPr="00DE306C">
        <w:rPr>
          <w:rFonts w:ascii="Arial" w:hAnsi="Arial" w:cs="Arial"/>
        </w:rPr>
        <w:t>r</w:t>
      </w:r>
      <w:r w:rsidR="00F6562B" w:rsidRPr="00DE306C">
        <w:rPr>
          <w:rFonts w:ascii="Arial" w:hAnsi="Arial" w:cs="Arial"/>
        </w:rPr>
        <w:t xml:space="preserve">rounding environment. </w:t>
      </w:r>
    </w:p>
    <w:p w:rsidR="00F04088" w:rsidRPr="00DE306C" w:rsidRDefault="00F04088" w:rsidP="00F04088">
      <w:pPr>
        <w:rPr>
          <w:rFonts w:ascii="Arial" w:hAnsi="Arial" w:cs="Arial"/>
        </w:rPr>
      </w:pPr>
    </w:p>
    <w:p w:rsidR="008041E1" w:rsidRPr="00DE306C" w:rsidRDefault="008041E1">
      <w:pPr>
        <w:rPr>
          <w:rFonts w:ascii="Arial" w:eastAsiaTheme="majorEastAsia" w:hAnsi="Arial" w:cs="Arial"/>
          <w:b/>
          <w:bCs/>
          <w:color w:val="4472C4" w:themeColor="accent1"/>
          <w:sz w:val="26"/>
          <w:szCs w:val="26"/>
        </w:rPr>
      </w:pPr>
      <w:r w:rsidRPr="00DE306C">
        <w:rPr>
          <w:rFonts w:ascii="Arial" w:hAnsi="Arial" w:cs="Arial"/>
        </w:rPr>
        <w:br w:type="page"/>
      </w:r>
    </w:p>
    <w:p w:rsidR="00F04088" w:rsidRPr="00DE306C" w:rsidRDefault="00F04088" w:rsidP="00F04088">
      <w:pPr>
        <w:pStyle w:val="Heading2"/>
        <w:rPr>
          <w:rFonts w:ascii="Arial" w:hAnsi="Arial" w:cs="Arial"/>
        </w:rPr>
      </w:pPr>
      <w:bookmarkStart w:id="8" w:name="_Toc145068892"/>
      <w:r w:rsidRPr="00DE306C">
        <w:rPr>
          <w:rFonts w:ascii="Arial" w:hAnsi="Arial" w:cs="Arial"/>
        </w:rPr>
        <w:lastRenderedPageBreak/>
        <w:t>Sampling Analysis</w:t>
      </w:r>
      <w:bookmarkEnd w:id="8"/>
      <w:r w:rsidRPr="00DE306C">
        <w:rPr>
          <w:rFonts w:ascii="Arial" w:hAnsi="Arial" w:cs="Arial"/>
        </w:rPr>
        <w:t xml:space="preserve"> </w:t>
      </w:r>
    </w:p>
    <w:p w:rsidR="00F04088" w:rsidRPr="00DE306C" w:rsidRDefault="00F04088" w:rsidP="00F04088">
      <w:pPr>
        <w:rPr>
          <w:rFonts w:ascii="Arial" w:hAnsi="Arial" w:cs="Arial"/>
        </w:rPr>
      </w:pPr>
    </w:p>
    <w:p w:rsidR="0071430F" w:rsidRPr="00DE306C" w:rsidRDefault="00966AE7" w:rsidP="00F04088">
      <w:pPr>
        <w:rPr>
          <w:rFonts w:ascii="Arial" w:hAnsi="Arial" w:cs="Arial"/>
        </w:rPr>
      </w:pPr>
      <w:r w:rsidRPr="00DE306C">
        <w:rPr>
          <w:rFonts w:ascii="Arial" w:hAnsi="Arial" w:cs="Arial"/>
        </w:rPr>
        <w:t xml:space="preserve">Each individual camera trap was checked at </w:t>
      </w:r>
      <w:r w:rsidR="00157F20" w:rsidRPr="00DE306C">
        <w:rPr>
          <w:rFonts w:ascii="Arial" w:hAnsi="Arial" w:cs="Arial"/>
        </w:rPr>
        <w:t xml:space="preserve">1 or </w:t>
      </w:r>
      <w:r w:rsidRPr="00DE306C">
        <w:rPr>
          <w:rFonts w:ascii="Arial" w:hAnsi="Arial" w:cs="Arial"/>
        </w:rPr>
        <w:t>2-week intervals to obtain the data</w:t>
      </w:r>
      <w:r w:rsidR="00580CFC" w:rsidRPr="00DE306C">
        <w:rPr>
          <w:rFonts w:ascii="Arial" w:hAnsi="Arial" w:cs="Arial"/>
        </w:rPr>
        <w:t xml:space="preserve"> from the SD cards</w:t>
      </w:r>
      <w:r w:rsidRPr="00DE306C">
        <w:rPr>
          <w:rFonts w:ascii="Arial" w:hAnsi="Arial" w:cs="Arial"/>
        </w:rPr>
        <w:t xml:space="preserve"> and ensure they are operating correctly</w:t>
      </w:r>
      <w:r w:rsidR="00580CFC" w:rsidRPr="00DE306C">
        <w:rPr>
          <w:rFonts w:ascii="Arial" w:hAnsi="Arial" w:cs="Arial"/>
        </w:rPr>
        <w:t xml:space="preserve"> </w:t>
      </w:r>
      <w:r w:rsidR="00A57D23" w:rsidRPr="00DE306C">
        <w:rPr>
          <w:rFonts w:ascii="Arial" w:hAnsi="Arial" w:cs="Arial"/>
        </w:rPr>
        <w:t>throughout the survey</w:t>
      </w:r>
      <w:r w:rsidRPr="00DE306C">
        <w:rPr>
          <w:rFonts w:ascii="Arial" w:hAnsi="Arial" w:cs="Arial"/>
        </w:rPr>
        <w:t xml:space="preserve"> period. Every an</w:t>
      </w:r>
      <w:r w:rsidRPr="00DE306C">
        <w:rPr>
          <w:rFonts w:ascii="Arial" w:hAnsi="Arial" w:cs="Arial"/>
        </w:rPr>
        <w:t>i</w:t>
      </w:r>
      <w:r w:rsidRPr="00DE306C">
        <w:rPr>
          <w:rFonts w:ascii="Arial" w:hAnsi="Arial" w:cs="Arial"/>
        </w:rPr>
        <w:t>mal</w:t>
      </w:r>
      <w:r w:rsidR="00B84510" w:rsidRPr="00DE306C">
        <w:rPr>
          <w:rFonts w:ascii="Arial" w:hAnsi="Arial" w:cs="Arial"/>
        </w:rPr>
        <w:t xml:space="preserve"> recorded by the camera trap was organised into files separated by species</w:t>
      </w:r>
      <w:r w:rsidRPr="00DE306C">
        <w:rPr>
          <w:rFonts w:ascii="Arial" w:hAnsi="Arial" w:cs="Arial"/>
        </w:rPr>
        <w:t xml:space="preserve"> and added to the ongoing</w:t>
      </w:r>
      <w:r w:rsidR="00B84510" w:rsidRPr="00DE306C">
        <w:rPr>
          <w:rFonts w:ascii="Arial" w:hAnsi="Arial" w:cs="Arial"/>
        </w:rPr>
        <w:t xml:space="preserve"> presence datasheet. </w:t>
      </w:r>
      <w:r w:rsidRPr="00DE306C">
        <w:rPr>
          <w:rFonts w:ascii="Arial" w:hAnsi="Arial" w:cs="Arial"/>
        </w:rPr>
        <w:t>Only mammal data would be used for further analysis but it was important to take note of other species that may impact mammal behaviours and distr</w:t>
      </w:r>
      <w:r w:rsidRPr="00DE306C">
        <w:rPr>
          <w:rFonts w:ascii="Arial" w:hAnsi="Arial" w:cs="Arial"/>
        </w:rPr>
        <w:t>i</w:t>
      </w:r>
      <w:r w:rsidRPr="00DE306C">
        <w:rPr>
          <w:rFonts w:ascii="Arial" w:hAnsi="Arial" w:cs="Arial"/>
        </w:rPr>
        <w:t xml:space="preserve">butions. </w:t>
      </w:r>
      <w:r w:rsidR="00B84510" w:rsidRPr="00DE306C">
        <w:rPr>
          <w:rFonts w:ascii="Arial" w:hAnsi="Arial" w:cs="Arial"/>
        </w:rPr>
        <w:t>The datasheet takes into account the</w:t>
      </w:r>
      <w:r w:rsidR="00255622" w:rsidRPr="00DE306C">
        <w:rPr>
          <w:rFonts w:ascii="Arial" w:hAnsi="Arial" w:cs="Arial"/>
        </w:rPr>
        <w:t xml:space="preserve"> </w:t>
      </w:r>
      <w:r w:rsidR="00157F20" w:rsidRPr="00DE306C">
        <w:rPr>
          <w:rFonts w:ascii="Arial" w:hAnsi="Arial" w:cs="Arial"/>
        </w:rPr>
        <w:t xml:space="preserve">video number, </w:t>
      </w:r>
      <w:r w:rsidR="00255622" w:rsidRPr="00DE306C">
        <w:rPr>
          <w:rFonts w:ascii="Arial" w:hAnsi="Arial" w:cs="Arial"/>
        </w:rPr>
        <w:t>date, time, species</w:t>
      </w:r>
      <w:r w:rsidR="00157F20" w:rsidRPr="00DE306C">
        <w:rPr>
          <w:rFonts w:ascii="Arial" w:hAnsi="Arial" w:cs="Arial"/>
        </w:rPr>
        <w:t xml:space="preserve"> (common and Latin)</w:t>
      </w:r>
      <w:r w:rsidR="00255622" w:rsidRPr="00DE306C">
        <w:rPr>
          <w:rFonts w:ascii="Arial" w:hAnsi="Arial" w:cs="Arial"/>
        </w:rPr>
        <w:t xml:space="preserve">, count, age (adult/juvenile), </w:t>
      </w:r>
      <w:r w:rsidR="0071430F" w:rsidRPr="00DE306C">
        <w:rPr>
          <w:rFonts w:ascii="Arial" w:hAnsi="Arial" w:cs="Arial"/>
        </w:rPr>
        <w:t xml:space="preserve">sex, and </w:t>
      </w:r>
      <w:r w:rsidR="00255622" w:rsidRPr="00DE306C">
        <w:rPr>
          <w:rFonts w:ascii="Arial" w:hAnsi="Arial" w:cs="Arial"/>
        </w:rPr>
        <w:t>direction of travel</w:t>
      </w:r>
      <w:r w:rsidR="0071430F" w:rsidRPr="00DE306C">
        <w:rPr>
          <w:rFonts w:ascii="Arial" w:hAnsi="Arial" w:cs="Arial"/>
        </w:rPr>
        <w:t xml:space="preserve"> </w:t>
      </w:r>
      <w:r w:rsidR="00157F20" w:rsidRPr="00DE306C">
        <w:rPr>
          <w:rFonts w:ascii="Arial" w:hAnsi="Arial" w:cs="Arial"/>
        </w:rPr>
        <w:t xml:space="preserve">from the camera </w:t>
      </w:r>
      <w:r w:rsidR="0071430F" w:rsidRPr="00DE306C">
        <w:rPr>
          <w:rFonts w:ascii="Arial" w:hAnsi="Arial" w:cs="Arial"/>
        </w:rPr>
        <w:t>(left or right).</w:t>
      </w:r>
      <w:r w:rsidR="004C31D8" w:rsidRPr="00DE306C">
        <w:rPr>
          <w:rFonts w:ascii="Arial" w:hAnsi="Arial" w:cs="Arial"/>
        </w:rPr>
        <w:t xml:space="preserve"> </w:t>
      </w:r>
      <w:r w:rsidR="00157F20" w:rsidRPr="00DE306C">
        <w:rPr>
          <w:rFonts w:ascii="Arial" w:hAnsi="Arial" w:cs="Arial"/>
        </w:rPr>
        <w:t xml:space="preserve">Due to the difficulty in identifying the sex of many species, this column was left empty and not included in any analysis. </w:t>
      </w:r>
    </w:p>
    <w:p w:rsidR="00157F20" w:rsidRPr="00DE306C" w:rsidRDefault="008746F2" w:rsidP="00F04088">
      <w:pPr>
        <w:rPr>
          <w:rFonts w:ascii="Arial" w:hAnsi="Arial" w:cs="Arial"/>
        </w:rPr>
      </w:pPr>
      <w:r w:rsidRPr="00DE306C">
        <w:rPr>
          <w:rFonts w:ascii="Arial" w:hAnsi="Arial" w:cs="Arial"/>
        </w:rPr>
        <w:t>Using the Garmin</w:t>
      </w:r>
      <w:r w:rsidR="00157F20" w:rsidRPr="00DE306C">
        <w:rPr>
          <w:rFonts w:ascii="Arial" w:hAnsi="Arial" w:cs="Arial"/>
        </w:rPr>
        <w:t xml:space="preserve"> GPS device</w:t>
      </w:r>
      <w:r w:rsidRPr="00DE306C">
        <w:rPr>
          <w:rFonts w:ascii="Arial" w:hAnsi="Arial" w:cs="Arial"/>
        </w:rPr>
        <w:t xml:space="preserve"> (software version 2.3, satellite – GPS and GLONASS)</w:t>
      </w:r>
      <w:r w:rsidR="00157F20" w:rsidRPr="00DE306C">
        <w:rPr>
          <w:rFonts w:ascii="Arial" w:hAnsi="Arial" w:cs="Arial"/>
        </w:rPr>
        <w:t>, a 50 m transect was marked out for each camera trap</w:t>
      </w:r>
      <w:r w:rsidR="003D464B" w:rsidRPr="00DE306C">
        <w:rPr>
          <w:rFonts w:ascii="Arial" w:hAnsi="Arial" w:cs="Arial"/>
        </w:rPr>
        <w:t xml:space="preserve"> which led 25 m up and down the trail from the point of the camera</w:t>
      </w:r>
      <w:r w:rsidR="00157F20" w:rsidRPr="00DE306C">
        <w:rPr>
          <w:rFonts w:ascii="Arial" w:hAnsi="Arial" w:cs="Arial"/>
        </w:rPr>
        <w:t xml:space="preserve">. </w:t>
      </w:r>
      <w:proofErr w:type="gramStart"/>
      <w:r w:rsidR="003D464B" w:rsidRPr="00DE306C">
        <w:rPr>
          <w:rFonts w:ascii="Arial" w:hAnsi="Arial" w:cs="Arial"/>
        </w:rPr>
        <w:t>The transects</w:t>
      </w:r>
      <w:proofErr w:type="gramEnd"/>
      <w:r w:rsidR="003D464B" w:rsidRPr="00DE306C">
        <w:rPr>
          <w:rFonts w:ascii="Arial" w:hAnsi="Arial" w:cs="Arial"/>
        </w:rPr>
        <w:t xml:space="preserve"> lied almost entirely along the main trails in the r</w:t>
      </w:r>
      <w:r w:rsidR="003D464B" w:rsidRPr="00DE306C">
        <w:rPr>
          <w:rFonts w:ascii="Arial" w:hAnsi="Arial" w:cs="Arial"/>
        </w:rPr>
        <w:t>e</w:t>
      </w:r>
      <w:r w:rsidR="003D464B" w:rsidRPr="00DE306C">
        <w:rPr>
          <w:rFonts w:ascii="Arial" w:hAnsi="Arial" w:cs="Arial"/>
        </w:rPr>
        <w:t>serve, but some sections had to be off-trail due to the location of the camera traps being off-trail. This included cameras E0, D1, and D2. However, some areas off-trail were deemed too dangerous too search extensively and were instead viewed from a safe distance. This i</w:t>
      </w:r>
      <w:r w:rsidR="003D464B" w:rsidRPr="00DE306C">
        <w:rPr>
          <w:rFonts w:ascii="Arial" w:hAnsi="Arial" w:cs="Arial"/>
        </w:rPr>
        <w:t>n</w:t>
      </w:r>
      <w:r w:rsidR="003D464B" w:rsidRPr="00DE306C">
        <w:rPr>
          <w:rFonts w:ascii="Arial" w:hAnsi="Arial" w:cs="Arial"/>
        </w:rPr>
        <w:t xml:space="preserve">cluded areas that crossed rivers, over steep and slippery slopes, and in dense vegetation. </w:t>
      </w:r>
      <w:proofErr w:type="gramStart"/>
      <w:r w:rsidR="003D464B" w:rsidRPr="00DE306C">
        <w:rPr>
          <w:rFonts w:ascii="Arial" w:hAnsi="Arial" w:cs="Arial"/>
        </w:rPr>
        <w:t>The transects</w:t>
      </w:r>
      <w:proofErr w:type="gramEnd"/>
      <w:r w:rsidR="003D464B" w:rsidRPr="00DE306C">
        <w:rPr>
          <w:rFonts w:ascii="Arial" w:hAnsi="Arial" w:cs="Arial"/>
        </w:rPr>
        <w:t xml:space="preserve"> would be used to carry out measurements for every factor included in the data analysis required to assess the relationship with mammal abundance and diversity. </w:t>
      </w:r>
      <w:r w:rsidR="00157F20" w:rsidRPr="00DE306C">
        <w:rPr>
          <w:rFonts w:ascii="Arial" w:hAnsi="Arial" w:cs="Arial"/>
        </w:rPr>
        <w:t>These factors and the methods used to measure them are as follows:</w:t>
      </w:r>
    </w:p>
    <w:p w:rsidR="00157F20" w:rsidRPr="00DE306C" w:rsidRDefault="00157F20" w:rsidP="0079652D">
      <w:pPr>
        <w:pStyle w:val="ListParagraph"/>
        <w:numPr>
          <w:ilvl w:val="0"/>
          <w:numId w:val="13"/>
        </w:numPr>
        <w:rPr>
          <w:rFonts w:ascii="Arial" w:hAnsi="Arial" w:cs="Arial"/>
        </w:rPr>
      </w:pPr>
      <w:r w:rsidRPr="00DE306C">
        <w:rPr>
          <w:rFonts w:ascii="Arial" w:hAnsi="Arial" w:cs="Arial"/>
        </w:rPr>
        <w:t>Elevation</w:t>
      </w:r>
      <w:r w:rsidR="0079652D" w:rsidRPr="00DE306C">
        <w:rPr>
          <w:rFonts w:ascii="Arial" w:hAnsi="Arial" w:cs="Arial"/>
        </w:rPr>
        <w:t xml:space="preserve">: measured in metres above sea-level at the exact location of each camera trap using the GPS device. Particular care was taken to ensure the device had enough time to calibrate before taking a reading. In some cases the device produced several different values, in which case an average of several readings was taken. This was conducted at the start of the project.  </w:t>
      </w:r>
    </w:p>
    <w:p w:rsidR="0079652D" w:rsidRPr="00DE306C" w:rsidRDefault="0079652D" w:rsidP="0079652D">
      <w:pPr>
        <w:pStyle w:val="ListParagraph"/>
        <w:numPr>
          <w:ilvl w:val="0"/>
          <w:numId w:val="13"/>
        </w:numPr>
        <w:rPr>
          <w:rFonts w:ascii="Arial" w:hAnsi="Arial" w:cs="Arial"/>
        </w:rPr>
      </w:pPr>
      <w:r w:rsidRPr="00DE306C">
        <w:rPr>
          <w:rFonts w:ascii="Arial" w:hAnsi="Arial" w:cs="Arial"/>
        </w:rPr>
        <w:t>Gradient: measured as a percentage. Using the GPS device, the elevation was mea</w:t>
      </w:r>
      <w:r w:rsidRPr="00DE306C">
        <w:rPr>
          <w:rFonts w:ascii="Arial" w:hAnsi="Arial" w:cs="Arial"/>
        </w:rPr>
        <w:t>s</w:t>
      </w:r>
      <w:r w:rsidRPr="00DE306C">
        <w:rPr>
          <w:rFonts w:ascii="Arial" w:hAnsi="Arial" w:cs="Arial"/>
        </w:rPr>
        <w:t>ured at two points 10 metres either side of each camera trap. The gradient was then ca</w:t>
      </w:r>
      <w:r w:rsidRPr="00DE306C">
        <w:rPr>
          <w:rFonts w:ascii="Arial" w:hAnsi="Arial" w:cs="Arial"/>
        </w:rPr>
        <w:t>l</w:t>
      </w:r>
      <w:r w:rsidRPr="00DE306C">
        <w:rPr>
          <w:rFonts w:ascii="Arial" w:hAnsi="Arial" w:cs="Arial"/>
        </w:rPr>
        <w:t xml:space="preserve">culated using the equation (Elevation1 – Elevation2 / horizontal distance between them) x 100. This was conducted at the start of the project.  </w:t>
      </w:r>
    </w:p>
    <w:p w:rsidR="0079652D" w:rsidRPr="00DE306C" w:rsidRDefault="0079652D" w:rsidP="0079652D">
      <w:pPr>
        <w:pStyle w:val="ListParagraph"/>
        <w:numPr>
          <w:ilvl w:val="0"/>
          <w:numId w:val="13"/>
        </w:numPr>
        <w:rPr>
          <w:rFonts w:ascii="Arial" w:hAnsi="Arial" w:cs="Arial"/>
        </w:rPr>
      </w:pPr>
      <w:r w:rsidRPr="00DE306C">
        <w:rPr>
          <w:rFonts w:ascii="Arial" w:hAnsi="Arial" w:cs="Arial"/>
        </w:rPr>
        <w:t xml:space="preserve">Canopy cover: measured as the percentage of light reaching the phone camera. Using the </w:t>
      </w:r>
      <w:proofErr w:type="spellStart"/>
      <w:r w:rsidRPr="00DE306C">
        <w:rPr>
          <w:rFonts w:ascii="Arial" w:hAnsi="Arial" w:cs="Arial"/>
        </w:rPr>
        <w:t>CanopyViewer</w:t>
      </w:r>
      <w:proofErr w:type="spellEnd"/>
      <w:r w:rsidRPr="00DE306C">
        <w:rPr>
          <w:rFonts w:ascii="Arial" w:hAnsi="Arial" w:cs="Arial"/>
        </w:rPr>
        <w:t xml:space="preserve"> app, the light percentage was measured at 13 different points along the 50 m transect. 1 point was measured at the camera trap itself and then 3 points on both sides of the trail in both directions along each transect. </w:t>
      </w:r>
      <w:r w:rsidR="009D5F47" w:rsidRPr="00DE306C">
        <w:rPr>
          <w:rFonts w:ascii="Arial" w:hAnsi="Arial" w:cs="Arial"/>
        </w:rPr>
        <w:t xml:space="preserve">This was conducted at the start of the project.  </w:t>
      </w:r>
    </w:p>
    <w:p w:rsidR="00270CBB" w:rsidRPr="00DE306C" w:rsidRDefault="00270CBB" w:rsidP="0079652D">
      <w:pPr>
        <w:pStyle w:val="ListParagraph"/>
        <w:numPr>
          <w:ilvl w:val="0"/>
          <w:numId w:val="13"/>
        </w:numPr>
        <w:rPr>
          <w:rFonts w:ascii="Arial" w:hAnsi="Arial" w:cs="Arial"/>
        </w:rPr>
      </w:pPr>
      <w:r w:rsidRPr="00DE306C">
        <w:rPr>
          <w:rFonts w:ascii="Arial" w:hAnsi="Arial" w:cs="Arial"/>
        </w:rPr>
        <w:t>Forest layers: measured as the maximum number of forest layers observed within the 50 m transect. These layers include all levels from the emergent layer down to the unde</w:t>
      </w:r>
      <w:r w:rsidRPr="00DE306C">
        <w:rPr>
          <w:rFonts w:ascii="Arial" w:hAnsi="Arial" w:cs="Arial"/>
        </w:rPr>
        <w:t>r</w:t>
      </w:r>
      <w:r w:rsidRPr="00DE306C">
        <w:rPr>
          <w:rFonts w:ascii="Arial" w:hAnsi="Arial" w:cs="Arial"/>
        </w:rPr>
        <w:t>story layer.</w:t>
      </w:r>
      <w:r w:rsidR="009D5F47" w:rsidRPr="00DE306C">
        <w:rPr>
          <w:rFonts w:ascii="Arial" w:hAnsi="Arial" w:cs="Arial"/>
        </w:rPr>
        <w:t xml:space="preserve"> This was conducted at the start of the project.  </w:t>
      </w:r>
      <w:r w:rsidRPr="00DE306C">
        <w:rPr>
          <w:rFonts w:ascii="Arial" w:hAnsi="Arial" w:cs="Arial"/>
        </w:rPr>
        <w:t xml:space="preserve"> </w:t>
      </w:r>
    </w:p>
    <w:p w:rsidR="00270CBB" w:rsidRPr="00DE306C" w:rsidRDefault="00270CBB" w:rsidP="0079652D">
      <w:pPr>
        <w:pStyle w:val="ListParagraph"/>
        <w:numPr>
          <w:ilvl w:val="0"/>
          <w:numId w:val="13"/>
        </w:numPr>
        <w:rPr>
          <w:rFonts w:ascii="Arial" w:hAnsi="Arial" w:cs="Arial"/>
        </w:rPr>
      </w:pPr>
      <w:r w:rsidRPr="00DE306C">
        <w:rPr>
          <w:rFonts w:ascii="Arial" w:hAnsi="Arial" w:cs="Arial"/>
        </w:rPr>
        <w:t>Forest type:</w:t>
      </w:r>
      <w:r w:rsidR="003F0E96" w:rsidRPr="00DE306C">
        <w:rPr>
          <w:rFonts w:ascii="Arial" w:hAnsi="Arial" w:cs="Arial"/>
        </w:rPr>
        <w:t xml:space="preserve"> used Cloudbridge records to determine the forest type at each camera trap. The forests were categorised into four types: planted, young growth, old growth, and primary forests. It is possible that parts of </w:t>
      </w:r>
      <w:proofErr w:type="gramStart"/>
      <w:r w:rsidR="003F0E96" w:rsidRPr="00DE306C">
        <w:rPr>
          <w:rFonts w:ascii="Arial" w:hAnsi="Arial" w:cs="Arial"/>
        </w:rPr>
        <w:t>the transects</w:t>
      </w:r>
      <w:proofErr w:type="gramEnd"/>
      <w:r w:rsidR="003F0E96" w:rsidRPr="00DE306C">
        <w:rPr>
          <w:rFonts w:ascii="Arial" w:hAnsi="Arial" w:cs="Arial"/>
        </w:rPr>
        <w:t xml:space="preserve"> encompass more than one type. </w:t>
      </w:r>
      <w:r w:rsidR="009D5F47" w:rsidRPr="00DE306C">
        <w:rPr>
          <w:rFonts w:ascii="Arial" w:hAnsi="Arial" w:cs="Arial"/>
        </w:rPr>
        <w:t xml:space="preserve">This was conducted at the start of the project.  </w:t>
      </w:r>
      <w:r w:rsidR="003F0E96" w:rsidRPr="00DE306C">
        <w:rPr>
          <w:rFonts w:ascii="Arial" w:hAnsi="Arial" w:cs="Arial"/>
        </w:rPr>
        <w:t xml:space="preserve"> </w:t>
      </w:r>
    </w:p>
    <w:p w:rsidR="003F0E96" w:rsidRPr="00DE306C" w:rsidRDefault="003F0E96" w:rsidP="0079652D">
      <w:pPr>
        <w:pStyle w:val="ListParagraph"/>
        <w:numPr>
          <w:ilvl w:val="0"/>
          <w:numId w:val="13"/>
        </w:numPr>
        <w:rPr>
          <w:rFonts w:ascii="Arial" w:hAnsi="Arial" w:cs="Arial"/>
        </w:rPr>
      </w:pPr>
      <w:r w:rsidRPr="00DE306C">
        <w:rPr>
          <w:rFonts w:ascii="Arial" w:hAnsi="Arial" w:cs="Arial"/>
        </w:rPr>
        <w:t>Deadwood cover: measured as the number of deadwood logs/trees &gt; 20 cm in diameter observed along the 50 m transect. The deadwood was categorised into 3 types based on the length: &lt; 1 m, 1-3 m, and &gt; 3 m. When tallying the deadwood count, each type was given a different weighting of 0.5, 1, and 2; respectively. This gave more value to large fallen trees which provide more benefit than small logs.</w:t>
      </w:r>
      <w:r w:rsidR="009D5F47" w:rsidRPr="00DE306C">
        <w:rPr>
          <w:rFonts w:ascii="Arial" w:hAnsi="Arial" w:cs="Arial"/>
        </w:rPr>
        <w:t xml:space="preserve"> This was conducted at the start of the project.  </w:t>
      </w:r>
      <w:r w:rsidRPr="00DE306C">
        <w:rPr>
          <w:rFonts w:ascii="Arial" w:hAnsi="Arial" w:cs="Arial"/>
        </w:rPr>
        <w:t xml:space="preserve"> </w:t>
      </w:r>
    </w:p>
    <w:p w:rsidR="003F0E96" w:rsidRPr="00DE306C" w:rsidRDefault="003F0E96" w:rsidP="0079652D">
      <w:pPr>
        <w:pStyle w:val="ListParagraph"/>
        <w:numPr>
          <w:ilvl w:val="0"/>
          <w:numId w:val="13"/>
        </w:numPr>
        <w:rPr>
          <w:rFonts w:ascii="Arial" w:hAnsi="Arial" w:cs="Arial"/>
        </w:rPr>
      </w:pPr>
      <w:r w:rsidRPr="00DE306C">
        <w:rPr>
          <w:rFonts w:ascii="Arial" w:hAnsi="Arial" w:cs="Arial"/>
        </w:rPr>
        <w:lastRenderedPageBreak/>
        <w:t xml:space="preserve">Distance to nearest water source: measured as the distance in metres from each camera trap to the nearest point of the nearest water source using the GPS device. Only river sources were accounted for as no other sources were mapped or observed close to the cameras. </w:t>
      </w:r>
      <w:r w:rsidR="009D5F47" w:rsidRPr="00DE306C">
        <w:rPr>
          <w:rFonts w:ascii="Arial" w:hAnsi="Arial" w:cs="Arial"/>
        </w:rPr>
        <w:t xml:space="preserve">This was conducted at the start of the project.  </w:t>
      </w:r>
    </w:p>
    <w:p w:rsidR="003F0E96" w:rsidRPr="00DE306C" w:rsidRDefault="003F0E96" w:rsidP="0079652D">
      <w:pPr>
        <w:pStyle w:val="ListParagraph"/>
        <w:numPr>
          <w:ilvl w:val="0"/>
          <w:numId w:val="13"/>
        </w:numPr>
        <w:rPr>
          <w:rFonts w:ascii="Arial" w:hAnsi="Arial" w:cs="Arial"/>
        </w:rPr>
      </w:pPr>
      <w:r w:rsidRPr="00DE306C">
        <w:rPr>
          <w:rFonts w:ascii="Arial" w:hAnsi="Arial" w:cs="Arial"/>
        </w:rPr>
        <w:t>Food density: measured as the number of fau</w:t>
      </w:r>
      <w:r w:rsidR="009D5F47" w:rsidRPr="00DE306C">
        <w:rPr>
          <w:rFonts w:ascii="Arial" w:hAnsi="Arial" w:cs="Arial"/>
        </w:rPr>
        <w:t>na sightings and calls counted by walking along each</w:t>
      </w:r>
      <w:r w:rsidRPr="00DE306C">
        <w:rPr>
          <w:rFonts w:ascii="Arial" w:hAnsi="Arial" w:cs="Arial"/>
        </w:rPr>
        <w:t xml:space="preserve"> 50 m transect</w:t>
      </w:r>
      <w:r w:rsidR="009D5F47" w:rsidRPr="00DE306C">
        <w:rPr>
          <w:rFonts w:ascii="Arial" w:hAnsi="Arial" w:cs="Arial"/>
        </w:rPr>
        <w:t>. Fauna was categorised into invertebrates, herpetofauna, fruits, and mammals. This transect survey was carried out 6 times in 1 or 2 week inte</w:t>
      </w:r>
      <w:r w:rsidR="009D5F47" w:rsidRPr="00DE306C">
        <w:rPr>
          <w:rFonts w:ascii="Arial" w:hAnsi="Arial" w:cs="Arial"/>
        </w:rPr>
        <w:t>r</w:t>
      </w:r>
      <w:r w:rsidR="009D5F47" w:rsidRPr="00DE306C">
        <w:rPr>
          <w:rFonts w:ascii="Arial" w:hAnsi="Arial" w:cs="Arial"/>
        </w:rPr>
        <w:t>vals for each camera trap from May 1</w:t>
      </w:r>
      <w:r w:rsidR="009D5F47" w:rsidRPr="00DE306C">
        <w:rPr>
          <w:rFonts w:ascii="Arial" w:hAnsi="Arial" w:cs="Arial"/>
          <w:vertAlign w:val="superscript"/>
        </w:rPr>
        <w:t>st</w:t>
      </w:r>
      <w:r w:rsidR="009D5F47" w:rsidRPr="00DE306C">
        <w:rPr>
          <w:rFonts w:ascii="Arial" w:hAnsi="Arial" w:cs="Arial"/>
        </w:rPr>
        <w:t xml:space="preserve"> to July 17</w:t>
      </w:r>
      <w:r w:rsidR="009D5F47" w:rsidRPr="00DE306C">
        <w:rPr>
          <w:rFonts w:ascii="Arial" w:hAnsi="Arial" w:cs="Arial"/>
          <w:vertAlign w:val="superscript"/>
        </w:rPr>
        <w:t>th</w:t>
      </w:r>
      <w:r w:rsidR="009D5F47" w:rsidRPr="00DE306C">
        <w:rPr>
          <w:rFonts w:ascii="Arial" w:hAnsi="Arial" w:cs="Arial"/>
          <w:vertAlign w:val="subscript"/>
        </w:rPr>
        <w:t xml:space="preserve">. </w:t>
      </w:r>
      <w:r w:rsidR="009D5F47" w:rsidRPr="00DE306C">
        <w:rPr>
          <w:rFonts w:ascii="Arial" w:hAnsi="Arial" w:cs="Arial"/>
        </w:rPr>
        <w:t xml:space="preserve">  </w:t>
      </w:r>
    </w:p>
    <w:p w:rsidR="009D5F47" w:rsidRPr="00DE306C" w:rsidRDefault="009D5F47" w:rsidP="0079652D">
      <w:pPr>
        <w:pStyle w:val="ListParagraph"/>
        <w:numPr>
          <w:ilvl w:val="0"/>
          <w:numId w:val="13"/>
        </w:numPr>
        <w:rPr>
          <w:rFonts w:ascii="Arial" w:hAnsi="Arial" w:cs="Arial"/>
        </w:rPr>
      </w:pPr>
      <w:r w:rsidRPr="00DE306C">
        <w:rPr>
          <w:rFonts w:ascii="Arial" w:hAnsi="Arial" w:cs="Arial"/>
        </w:rPr>
        <w:t xml:space="preserve">Human presence: measured as the number of people spotted on video walking past each camera trap. This includes both tourists and researchers but does not include the same people walking past in the same day nor the person who checks each camera every 1-2 weeks.  </w:t>
      </w:r>
    </w:p>
    <w:p w:rsidR="009D5F47" w:rsidRPr="00DE306C" w:rsidRDefault="009D5F47" w:rsidP="0079652D">
      <w:pPr>
        <w:pStyle w:val="ListParagraph"/>
        <w:numPr>
          <w:ilvl w:val="0"/>
          <w:numId w:val="13"/>
        </w:numPr>
        <w:rPr>
          <w:rFonts w:ascii="Arial" w:hAnsi="Arial" w:cs="Arial"/>
        </w:rPr>
      </w:pPr>
      <w:r w:rsidRPr="00DE306C">
        <w:rPr>
          <w:rFonts w:ascii="Arial" w:hAnsi="Arial" w:cs="Arial"/>
        </w:rPr>
        <w:t xml:space="preserve">Time of year: measured as the number of individual mammals spotted on each camera in each month of recording (April-July). </w:t>
      </w:r>
    </w:p>
    <w:p w:rsidR="00301806" w:rsidRPr="00DE306C" w:rsidRDefault="00301806" w:rsidP="00DD0339">
      <w:pPr>
        <w:pStyle w:val="ListParagraph"/>
        <w:rPr>
          <w:rFonts w:ascii="Arial" w:hAnsi="Arial" w:cs="Arial"/>
        </w:rPr>
      </w:pPr>
    </w:p>
    <w:p w:rsidR="00013193" w:rsidRPr="00DE306C" w:rsidRDefault="009D5F47" w:rsidP="009D5F47">
      <w:pPr>
        <w:rPr>
          <w:rFonts w:ascii="Arial" w:hAnsi="Arial" w:cs="Arial"/>
        </w:rPr>
      </w:pPr>
      <w:r w:rsidRPr="00DE306C">
        <w:rPr>
          <w:rFonts w:ascii="Arial" w:hAnsi="Arial" w:cs="Arial"/>
        </w:rPr>
        <w:t>Mammal abundance was determined as the number of individual mammals spotted on the camera</w:t>
      </w:r>
      <w:r w:rsidR="00CB0026" w:rsidRPr="00DE306C">
        <w:rPr>
          <w:rFonts w:ascii="Arial" w:hAnsi="Arial" w:cs="Arial"/>
        </w:rPr>
        <w:t>. Any mammals that were present across multiple videos on one camera within a very small time frame were considered to be the same individual.</w:t>
      </w:r>
      <w:r w:rsidRPr="00DE306C">
        <w:rPr>
          <w:rFonts w:ascii="Arial" w:hAnsi="Arial" w:cs="Arial"/>
        </w:rPr>
        <w:t xml:space="preserve"> </w:t>
      </w:r>
      <w:r w:rsidR="00CB0026" w:rsidRPr="00DE306C">
        <w:rPr>
          <w:rFonts w:ascii="Arial" w:hAnsi="Arial" w:cs="Arial"/>
        </w:rPr>
        <w:t>It is likely that many of the mammals recorded outside of this time frame are the same individuals but are considered separate for the purpose of this study due to the immense difficulty in distinguishing ind</w:t>
      </w:r>
      <w:r w:rsidR="00CB0026" w:rsidRPr="00DE306C">
        <w:rPr>
          <w:rFonts w:ascii="Arial" w:hAnsi="Arial" w:cs="Arial"/>
        </w:rPr>
        <w:t>i</w:t>
      </w:r>
      <w:r w:rsidR="00CB0026" w:rsidRPr="00DE306C">
        <w:rPr>
          <w:rFonts w:ascii="Arial" w:hAnsi="Arial" w:cs="Arial"/>
        </w:rPr>
        <w:t xml:space="preserve">viduals for many species. </w:t>
      </w:r>
    </w:p>
    <w:p w:rsidR="00CB0026" w:rsidRPr="00DE306C" w:rsidRDefault="00CB0026">
      <w:pPr>
        <w:rPr>
          <w:rFonts w:ascii="Arial" w:eastAsiaTheme="majorEastAsia" w:hAnsi="Arial" w:cs="Arial"/>
          <w:b/>
          <w:bCs/>
          <w:color w:val="4472C4" w:themeColor="accent1"/>
          <w:sz w:val="26"/>
          <w:szCs w:val="26"/>
        </w:rPr>
      </w:pPr>
      <w:r w:rsidRPr="00DE306C">
        <w:rPr>
          <w:rFonts w:ascii="Arial" w:hAnsi="Arial" w:cs="Arial"/>
        </w:rPr>
        <w:br w:type="page"/>
      </w:r>
    </w:p>
    <w:p w:rsidR="00F04088" w:rsidRPr="00DE306C" w:rsidRDefault="00F04088" w:rsidP="00F04088">
      <w:pPr>
        <w:pStyle w:val="Heading2"/>
        <w:rPr>
          <w:rFonts w:ascii="Arial" w:hAnsi="Arial" w:cs="Arial"/>
        </w:rPr>
      </w:pPr>
      <w:bookmarkStart w:id="9" w:name="_Toc145068893"/>
      <w:r w:rsidRPr="00DE306C">
        <w:rPr>
          <w:rFonts w:ascii="Arial" w:hAnsi="Arial" w:cs="Arial"/>
        </w:rPr>
        <w:lastRenderedPageBreak/>
        <w:t>Data Analysis</w:t>
      </w:r>
      <w:bookmarkEnd w:id="9"/>
      <w:r w:rsidRPr="00DE306C">
        <w:rPr>
          <w:rFonts w:ascii="Arial" w:hAnsi="Arial" w:cs="Arial"/>
        </w:rPr>
        <w:t xml:space="preserve"> </w:t>
      </w:r>
    </w:p>
    <w:p w:rsidR="00F04088" w:rsidRPr="00DE306C" w:rsidRDefault="00F04088" w:rsidP="00F04088">
      <w:pPr>
        <w:rPr>
          <w:rFonts w:ascii="Arial" w:hAnsi="Arial" w:cs="Arial"/>
        </w:rPr>
      </w:pPr>
    </w:p>
    <w:p w:rsidR="004317F1" w:rsidRPr="00DE306C" w:rsidRDefault="004317F1" w:rsidP="004317F1">
      <w:pPr>
        <w:pStyle w:val="Heading3"/>
        <w:rPr>
          <w:rFonts w:ascii="Arial" w:hAnsi="Arial" w:cs="Arial"/>
        </w:rPr>
      </w:pPr>
      <w:bookmarkStart w:id="10" w:name="_Toc145068894"/>
      <w:r w:rsidRPr="00DE306C">
        <w:rPr>
          <w:rFonts w:ascii="Arial" w:hAnsi="Arial" w:cs="Arial"/>
        </w:rPr>
        <w:t>Descriptive</w:t>
      </w:r>
      <w:bookmarkEnd w:id="10"/>
      <w:r w:rsidRPr="00DE306C">
        <w:rPr>
          <w:rFonts w:ascii="Arial" w:hAnsi="Arial" w:cs="Arial"/>
        </w:rPr>
        <w:t xml:space="preserve"> </w:t>
      </w:r>
    </w:p>
    <w:p w:rsidR="004317F1" w:rsidRPr="00DE306C" w:rsidRDefault="00B0391F" w:rsidP="00B0391F">
      <w:pPr>
        <w:rPr>
          <w:rFonts w:ascii="Arial" w:hAnsi="Arial" w:cs="Arial"/>
        </w:rPr>
      </w:pPr>
      <w:r w:rsidRPr="00DE306C">
        <w:rPr>
          <w:rFonts w:ascii="Arial" w:hAnsi="Arial" w:cs="Arial"/>
        </w:rPr>
        <w:t>Some descriptive data analysis will be used by sorting th</w:t>
      </w:r>
      <w:r w:rsidR="00CB0026" w:rsidRPr="00DE306C">
        <w:rPr>
          <w:rFonts w:ascii="Arial" w:hAnsi="Arial" w:cs="Arial"/>
        </w:rPr>
        <w:t>e data into tables based on the camera</w:t>
      </w:r>
      <w:r w:rsidRPr="00DE306C">
        <w:rPr>
          <w:rFonts w:ascii="Arial" w:hAnsi="Arial" w:cs="Arial"/>
        </w:rPr>
        <w:t xml:space="preserve"> </w:t>
      </w:r>
      <w:r w:rsidR="00CB0026" w:rsidRPr="00DE306C">
        <w:rPr>
          <w:rFonts w:ascii="Arial" w:hAnsi="Arial" w:cs="Arial"/>
        </w:rPr>
        <w:t xml:space="preserve">trap </w:t>
      </w:r>
      <w:r w:rsidRPr="00DE306C">
        <w:rPr>
          <w:rFonts w:ascii="Arial" w:hAnsi="Arial" w:cs="Arial"/>
        </w:rPr>
        <w:t xml:space="preserve">and species. </w:t>
      </w:r>
      <w:r w:rsidR="00CB0026" w:rsidRPr="00DE306C">
        <w:rPr>
          <w:rFonts w:ascii="Arial" w:hAnsi="Arial" w:cs="Arial"/>
        </w:rPr>
        <w:t>This meant that mammal abundance will be categorised based on species, which camera trap the sighting occurred, and during which month. Totals for each as well as standard deviation will be calculated</w:t>
      </w:r>
      <w:r w:rsidR="004317F1" w:rsidRPr="00DE306C">
        <w:rPr>
          <w:rFonts w:ascii="Arial" w:hAnsi="Arial" w:cs="Arial"/>
        </w:rPr>
        <w:t xml:space="preserve"> and compared</w:t>
      </w:r>
      <w:r w:rsidR="00CB0026" w:rsidRPr="00DE306C">
        <w:rPr>
          <w:rFonts w:ascii="Arial" w:hAnsi="Arial" w:cs="Arial"/>
        </w:rPr>
        <w:t>.</w:t>
      </w:r>
    </w:p>
    <w:p w:rsidR="00B0391F" w:rsidRPr="00DE306C" w:rsidRDefault="004317F1" w:rsidP="00B0391F">
      <w:pPr>
        <w:rPr>
          <w:rFonts w:ascii="Arial" w:hAnsi="Arial" w:cs="Arial"/>
        </w:rPr>
      </w:pPr>
      <w:proofErr w:type="spellStart"/>
      <w:r w:rsidRPr="00DE306C">
        <w:rPr>
          <w:rFonts w:ascii="Arial" w:hAnsi="Arial" w:cs="Arial"/>
        </w:rPr>
        <w:t>Boxplots</w:t>
      </w:r>
      <w:proofErr w:type="spellEnd"/>
      <w:r w:rsidRPr="00DE306C">
        <w:rPr>
          <w:rFonts w:ascii="Arial" w:hAnsi="Arial" w:cs="Arial"/>
        </w:rPr>
        <w:t xml:space="preserve"> and bar charts will be used to present datasets and relationships</w:t>
      </w:r>
      <w:r w:rsidR="00CB0026" w:rsidRPr="00DE306C">
        <w:rPr>
          <w:rFonts w:ascii="Arial" w:hAnsi="Arial" w:cs="Arial"/>
        </w:rPr>
        <w:t xml:space="preserve"> </w:t>
      </w:r>
      <w:r w:rsidRPr="00DE306C">
        <w:rPr>
          <w:rFonts w:ascii="Arial" w:hAnsi="Arial" w:cs="Arial"/>
        </w:rPr>
        <w:t xml:space="preserve">between different factors and measurements. </w:t>
      </w:r>
    </w:p>
    <w:p w:rsidR="004317F1" w:rsidRPr="00DE306C" w:rsidRDefault="004317F1" w:rsidP="00B0391F">
      <w:pPr>
        <w:rPr>
          <w:rFonts w:ascii="Arial" w:hAnsi="Arial" w:cs="Arial"/>
        </w:rPr>
      </w:pPr>
    </w:p>
    <w:p w:rsidR="004317F1" w:rsidRPr="00DE306C" w:rsidRDefault="004317F1" w:rsidP="004317F1">
      <w:pPr>
        <w:pStyle w:val="Heading3"/>
        <w:rPr>
          <w:rFonts w:ascii="Arial" w:hAnsi="Arial" w:cs="Arial"/>
        </w:rPr>
      </w:pPr>
      <w:bookmarkStart w:id="11" w:name="_Toc145068895"/>
      <w:r w:rsidRPr="00DE306C">
        <w:rPr>
          <w:rFonts w:ascii="Arial" w:hAnsi="Arial" w:cs="Arial"/>
        </w:rPr>
        <w:t>Diversity</w:t>
      </w:r>
      <w:bookmarkEnd w:id="11"/>
    </w:p>
    <w:p w:rsidR="0034314F" w:rsidRPr="00DE306C" w:rsidRDefault="00674AEA" w:rsidP="00F04088">
      <w:pPr>
        <w:rPr>
          <w:rFonts w:ascii="Arial" w:hAnsi="Arial" w:cs="Arial"/>
        </w:rPr>
      </w:pPr>
      <w:r w:rsidRPr="00DE306C">
        <w:rPr>
          <w:rFonts w:ascii="Arial" w:hAnsi="Arial" w:cs="Arial"/>
        </w:rPr>
        <w:t xml:space="preserve">Shannon’s Diversity Index </w:t>
      </w:r>
      <w:r w:rsidR="0034314F" w:rsidRPr="00DE306C">
        <w:rPr>
          <w:rFonts w:ascii="Arial" w:hAnsi="Arial" w:cs="Arial"/>
        </w:rPr>
        <w:t>(</w:t>
      </w:r>
      <w:proofErr w:type="spellStart"/>
      <w:r w:rsidR="0034314F" w:rsidRPr="00DE306C">
        <w:rPr>
          <w:rFonts w:ascii="Arial" w:hAnsi="Arial" w:cs="Arial"/>
        </w:rPr>
        <w:t>ShDI</w:t>
      </w:r>
      <w:proofErr w:type="spellEnd"/>
      <w:r w:rsidR="0034314F" w:rsidRPr="00DE306C">
        <w:rPr>
          <w:rFonts w:ascii="Arial" w:hAnsi="Arial" w:cs="Arial"/>
        </w:rPr>
        <w:t xml:space="preserve">) </w:t>
      </w:r>
      <w:r w:rsidRPr="00DE306C">
        <w:rPr>
          <w:rFonts w:ascii="Arial" w:hAnsi="Arial" w:cs="Arial"/>
        </w:rPr>
        <w:t>will be used to calculate t</w:t>
      </w:r>
      <w:r w:rsidR="004317F1" w:rsidRPr="00DE306C">
        <w:rPr>
          <w:rFonts w:ascii="Arial" w:hAnsi="Arial" w:cs="Arial"/>
        </w:rPr>
        <w:t>he species richness of each camera trap</w:t>
      </w:r>
      <w:r w:rsidRPr="00DE306C">
        <w:rPr>
          <w:rFonts w:ascii="Arial" w:hAnsi="Arial" w:cs="Arial"/>
        </w:rPr>
        <w:t xml:space="preserve"> using the </w:t>
      </w:r>
      <w:r w:rsidR="004317F1" w:rsidRPr="00DE306C">
        <w:rPr>
          <w:rFonts w:ascii="Arial" w:hAnsi="Arial" w:cs="Arial"/>
        </w:rPr>
        <w:t>species sighting counts from the</w:t>
      </w:r>
      <w:r w:rsidR="0086092B" w:rsidRPr="00DE306C">
        <w:rPr>
          <w:rFonts w:ascii="Arial" w:hAnsi="Arial" w:cs="Arial"/>
        </w:rPr>
        <w:t xml:space="preserve"> </w:t>
      </w:r>
      <w:r w:rsidR="004317F1" w:rsidRPr="00DE306C">
        <w:rPr>
          <w:rFonts w:ascii="Arial" w:hAnsi="Arial" w:cs="Arial"/>
        </w:rPr>
        <w:t>camera trap records</w:t>
      </w:r>
      <w:r w:rsidRPr="00DE306C">
        <w:rPr>
          <w:rFonts w:ascii="Arial" w:hAnsi="Arial" w:cs="Arial"/>
        </w:rPr>
        <w:t xml:space="preserve">. </w:t>
      </w:r>
      <w:r w:rsidR="0034314F" w:rsidRPr="00DE306C">
        <w:rPr>
          <w:rFonts w:ascii="Arial" w:hAnsi="Arial" w:cs="Arial"/>
        </w:rPr>
        <w:t xml:space="preserve">The proportion </w:t>
      </w:r>
      <w:r w:rsidR="00ED219A" w:rsidRPr="00DE306C">
        <w:rPr>
          <w:rFonts w:ascii="Arial" w:hAnsi="Arial" w:cs="Arial"/>
        </w:rPr>
        <w:t>(p</w:t>
      </w:r>
      <w:r w:rsidR="004317F1" w:rsidRPr="00DE306C">
        <w:rPr>
          <w:rFonts w:ascii="Arial" w:hAnsi="Arial" w:cs="Arial"/>
          <w:vertAlign w:val="subscript"/>
        </w:rPr>
        <w:t>i</w:t>
      </w:r>
      <w:r w:rsidR="00ED219A" w:rsidRPr="00DE306C">
        <w:rPr>
          <w:rFonts w:ascii="Arial" w:hAnsi="Arial" w:cs="Arial"/>
        </w:rPr>
        <w:t xml:space="preserve">) </w:t>
      </w:r>
      <w:r w:rsidR="0034314F" w:rsidRPr="00DE306C">
        <w:rPr>
          <w:rFonts w:ascii="Arial" w:hAnsi="Arial" w:cs="Arial"/>
        </w:rPr>
        <w:t>of each individual species in each site multiplied by the natural log of the same propo</w:t>
      </w:r>
      <w:r w:rsidR="0034314F" w:rsidRPr="00DE306C">
        <w:rPr>
          <w:rFonts w:ascii="Arial" w:hAnsi="Arial" w:cs="Arial"/>
        </w:rPr>
        <w:t>r</w:t>
      </w:r>
      <w:r w:rsidR="0034314F" w:rsidRPr="00DE306C">
        <w:rPr>
          <w:rFonts w:ascii="Arial" w:hAnsi="Arial" w:cs="Arial"/>
        </w:rPr>
        <w:t xml:space="preserve">tion is added up to calculate the </w:t>
      </w:r>
      <w:proofErr w:type="spellStart"/>
      <w:r w:rsidR="0034314F" w:rsidRPr="00DE306C">
        <w:rPr>
          <w:rFonts w:ascii="Arial" w:hAnsi="Arial" w:cs="Arial"/>
        </w:rPr>
        <w:t>S</w:t>
      </w:r>
      <w:r w:rsidR="00ED219A" w:rsidRPr="00DE306C">
        <w:rPr>
          <w:rFonts w:ascii="Arial" w:hAnsi="Arial" w:cs="Arial"/>
        </w:rPr>
        <w:t>h</w:t>
      </w:r>
      <w:r w:rsidR="0034314F" w:rsidRPr="00DE306C">
        <w:rPr>
          <w:rFonts w:ascii="Arial" w:hAnsi="Arial" w:cs="Arial"/>
        </w:rPr>
        <w:t>DI</w:t>
      </w:r>
      <w:proofErr w:type="spellEnd"/>
      <w:r w:rsidR="0034314F" w:rsidRPr="00DE306C">
        <w:rPr>
          <w:rFonts w:ascii="Arial" w:hAnsi="Arial" w:cs="Arial"/>
        </w:rPr>
        <w:t xml:space="preserve"> or H of the site. </w:t>
      </w:r>
      <w:r w:rsidR="00ED219A" w:rsidRPr="00DE306C">
        <w:rPr>
          <w:rFonts w:ascii="Arial" w:hAnsi="Arial" w:cs="Arial"/>
        </w:rPr>
        <w:t>Sigma is the sum of all the calcul</w:t>
      </w:r>
      <w:r w:rsidR="00ED219A" w:rsidRPr="00DE306C">
        <w:rPr>
          <w:rFonts w:ascii="Arial" w:hAnsi="Arial" w:cs="Arial"/>
        </w:rPr>
        <w:t>a</w:t>
      </w:r>
      <w:r w:rsidR="00ED219A" w:rsidRPr="00DE306C">
        <w:rPr>
          <w:rFonts w:ascii="Arial" w:hAnsi="Arial" w:cs="Arial"/>
        </w:rPr>
        <w:t xml:space="preserve">tions and s is the number of species recorded. </w:t>
      </w:r>
    </w:p>
    <w:p w:rsidR="00461346" w:rsidRPr="00DE306C" w:rsidRDefault="0034314F">
      <w:pPr>
        <w:rPr>
          <w:rFonts w:ascii="Arial" w:hAnsi="Arial" w:cs="Arial"/>
        </w:rPr>
      </w:pPr>
      <w:r w:rsidRPr="00DE306C">
        <w:rPr>
          <w:rFonts w:ascii="Arial" w:hAnsi="Arial" w:cs="Arial"/>
          <w:noProof/>
          <w:lang w:eastAsia="en-GB"/>
        </w:rPr>
        <w:drawing>
          <wp:inline distT="0" distB="0" distL="0" distR="0">
            <wp:extent cx="2400300"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00300" cy="514350"/>
                    </a:xfrm>
                    <a:prstGeom prst="rect">
                      <a:avLst/>
                    </a:prstGeom>
                    <a:noFill/>
                    <a:ln w="9525">
                      <a:noFill/>
                      <a:miter lim="800000"/>
                      <a:headEnd/>
                      <a:tailEnd/>
                    </a:ln>
                  </pic:spPr>
                </pic:pic>
              </a:graphicData>
            </a:graphic>
          </wp:inline>
        </w:drawing>
      </w:r>
    </w:p>
    <w:p w:rsidR="00ED219A" w:rsidRPr="00DE306C" w:rsidRDefault="00ED219A">
      <w:pPr>
        <w:rPr>
          <w:rFonts w:ascii="Arial" w:hAnsi="Arial" w:cs="Arial"/>
        </w:rPr>
      </w:pPr>
      <w:r w:rsidRPr="00DE306C">
        <w:rPr>
          <w:rFonts w:ascii="Arial" w:hAnsi="Arial" w:cs="Arial"/>
        </w:rPr>
        <w:t xml:space="preserve">The </w:t>
      </w:r>
      <w:proofErr w:type="spellStart"/>
      <w:r w:rsidRPr="00DE306C">
        <w:rPr>
          <w:rFonts w:ascii="Arial" w:hAnsi="Arial" w:cs="Arial"/>
        </w:rPr>
        <w:t>ShDI</w:t>
      </w:r>
      <w:proofErr w:type="spellEnd"/>
      <w:r w:rsidRPr="00DE306C">
        <w:rPr>
          <w:rFonts w:ascii="Arial" w:hAnsi="Arial" w:cs="Arial"/>
        </w:rPr>
        <w:t xml:space="preserve"> does, however, assume that every species is represented in a sample and that they are all randomly sampled. Due to this, the Simpson Diversity Index (</w:t>
      </w:r>
      <w:proofErr w:type="spellStart"/>
      <w:r w:rsidRPr="00DE306C">
        <w:rPr>
          <w:rFonts w:ascii="Arial" w:hAnsi="Arial" w:cs="Arial"/>
        </w:rPr>
        <w:t>SiDI</w:t>
      </w:r>
      <w:proofErr w:type="spellEnd"/>
      <w:r w:rsidRPr="00DE306C">
        <w:rPr>
          <w:rFonts w:ascii="Arial" w:hAnsi="Arial" w:cs="Arial"/>
        </w:rPr>
        <w:t xml:space="preserve">) will also be calculated. </w:t>
      </w:r>
    </w:p>
    <w:p w:rsidR="00ED219A" w:rsidRPr="00DE306C" w:rsidRDefault="0034314F">
      <w:pPr>
        <w:rPr>
          <w:rFonts w:ascii="Arial" w:hAnsi="Arial" w:cs="Arial"/>
        </w:rPr>
      </w:pPr>
      <w:r w:rsidRPr="00DE306C">
        <w:rPr>
          <w:rFonts w:ascii="Arial" w:hAnsi="Arial" w:cs="Arial"/>
        </w:rPr>
        <w:t xml:space="preserve">The </w:t>
      </w:r>
      <w:proofErr w:type="spellStart"/>
      <w:r w:rsidRPr="00DE306C">
        <w:rPr>
          <w:rFonts w:ascii="Arial" w:hAnsi="Arial" w:cs="Arial"/>
        </w:rPr>
        <w:t>S</w:t>
      </w:r>
      <w:r w:rsidR="00ED219A" w:rsidRPr="00DE306C">
        <w:rPr>
          <w:rFonts w:ascii="Arial" w:hAnsi="Arial" w:cs="Arial"/>
        </w:rPr>
        <w:t>iDI</w:t>
      </w:r>
      <w:proofErr w:type="spellEnd"/>
      <w:r w:rsidR="00ED219A" w:rsidRPr="00DE306C">
        <w:rPr>
          <w:rFonts w:ascii="Arial" w:hAnsi="Arial" w:cs="Arial"/>
        </w:rPr>
        <w:t xml:space="preserve"> or D of any given site is represented by the table below. </w:t>
      </w:r>
      <w:proofErr w:type="gramStart"/>
      <w:r w:rsidR="004317F1" w:rsidRPr="00DE306C">
        <w:rPr>
          <w:rFonts w:ascii="Arial" w:hAnsi="Arial" w:cs="Arial"/>
        </w:rPr>
        <w:t>p</w:t>
      </w:r>
      <w:r w:rsidR="004317F1" w:rsidRPr="00DE306C">
        <w:rPr>
          <w:rFonts w:ascii="Arial" w:hAnsi="Arial" w:cs="Arial"/>
          <w:vertAlign w:val="subscript"/>
        </w:rPr>
        <w:t>i</w:t>
      </w:r>
      <w:proofErr w:type="gramEnd"/>
      <w:r w:rsidR="00ED219A" w:rsidRPr="00DE306C">
        <w:rPr>
          <w:rFonts w:ascii="Arial" w:hAnsi="Arial" w:cs="Arial"/>
        </w:rPr>
        <w:t xml:space="preserve"> is the proportion of n number of individuals of one particular species recorded divided by the total number of sp</w:t>
      </w:r>
      <w:r w:rsidR="00ED219A" w:rsidRPr="00DE306C">
        <w:rPr>
          <w:rFonts w:ascii="Arial" w:hAnsi="Arial" w:cs="Arial"/>
        </w:rPr>
        <w:t>e</w:t>
      </w:r>
      <w:r w:rsidR="00ED219A" w:rsidRPr="00DE306C">
        <w:rPr>
          <w:rFonts w:ascii="Arial" w:hAnsi="Arial" w:cs="Arial"/>
        </w:rPr>
        <w:t xml:space="preserve">cies found. Sigma is the sum of all the calculations and s is the number of species recorded. </w:t>
      </w:r>
    </w:p>
    <w:p w:rsidR="0034314F" w:rsidRPr="00DE306C" w:rsidRDefault="0034314F">
      <w:pPr>
        <w:rPr>
          <w:rFonts w:ascii="Arial" w:hAnsi="Arial" w:cs="Arial"/>
        </w:rPr>
      </w:pPr>
      <w:r w:rsidRPr="00DE306C">
        <w:rPr>
          <w:rFonts w:ascii="Arial" w:hAnsi="Arial" w:cs="Arial"/>
          <w:noProof/>
          <w:lang w:eastAsia="en-GB"/>
        </w:rPr>
        <w:drawing>
          <wp:inline distT="0" distB="0" distL="0" distR="0">
            <wp:extent cx="2124075" cy="828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124075" cy="828675"/>
                    </a:xfrm>
                    <a:prstGeom prst="rect">
                      <a:avLst/>
                    </a:prstGeom>
                    <a:noFill/>
                    <a:ln w="9525">
                      <a:noFill/>
                      <a:miter lim="800000"/>
                      <a:headEnd/>
                      <a:tailEnd/>
                    </a:ln>
                  </pic:spPr>
                </pic:pic>
              </a:graphicData>
            </a:graphic>
          </wp:inline>
        </w:drawing>
      </w:r>
    </w:p>
    <w:p w:rsidR="0034314F" w:rsidRPr="00DE306C" w:rsidRDefault="0034314F">
      <w:pPr>
        <w:rPr>
          <w:rFonts w:ascii="Arial" w:hAnsi="Arial" w:cs="Arial"/>
        </w:rPr>
      </w:pPr>
      <w:r w:rsidRPr="00DE306C">
        <w:rPr>
          <w:rFonts w:ascii="Arial" w:hAnsi="Arial" w:cs="Arial"/>
        </w:rPr>
        <w:t xml:space="preserve">The </w:t>
      </w:r>
      <w:proofErr w:type="spellStart"/>
      <w:r w:rsidR="00ED219A" w:rsidRPr="00DE306C">
        <w:rPr>
          <w:rFonts w:ascii="Arial" w:hAnsi="Arial" w:cs="Arial"/>
        </w:rPr>
        <w:t>SiDI</w:t>
      </w:r>
      <w:proofErr w:type="spellEnd"/>
      <w:r w:rsidR="00ED219A" w:rsidRPr="00DE306C">
        <w:rPr>
          <w:rFonts w:ascii="Arial" w:hAnsi="Arial" w:cs="Arial"/>
        </w:rPr>
        <w:t xml:space="preserve"> gives more weight to dominant and common species on any given site, meaning that rarer species are not considered to affect diversity. The combination of </w:t>
      </w:r>
      <w:proofErr w:type="spellStart"/>
      <w:r w:rsidR="00ED219A" w:rsidRPr="00DE306C">
        <w:rPr>
          <w:rFonts w:ascii="Arial" w:hAnsi="Arial" w:cs="Arial"/>
        </w:rPr>
        <w:t>ShDI</w:t>
      </w:r>
      <w:proofErr w:type="spellEnd"/>
      <w:r w:rsidR="00ED219A" w:rsidRPr="00DE306C">
        <w:rPr>
          <w:rFonts w:ascii="Arial" w:hAnsi="Arial" w:cs="Arial"/>
        </w:rPr>
        <w:t xml:space="preserve"> and </w:t>
      </w:r>
      <w:proofErr w:type="spellStart"/>
      <w:r w:rsidR="00ED219A" w:rsidRPr="00DE306C">
        <w:rPr>
          <w:rFonts w:ascii="Arial" w:hAnsi="Arial" w:cs="Arial"/>
        </w:rPr>
        <w:t>SiDI</w:t>
      </w:r>
      <w:proofErr w:type="spellEnd"/>
      <w:r w:rsidR="00ED219A" w:rsidRPr="00DE306C">
        <w:rPr>
          <w:rFonts w:ascii="Arial" w:hAnsi="Arial" w:cs="Arial"/>
        </w:rPr>
        <w:t xml:space="preserve"> should provide </w:t>
      </w:r>
      <w:r w:rsidR="004317F1" w:rsidRPr="00DE306C">
        <w:rPr>
          <w:rFonts w:ascii="Arial" w:hAnsi="Arial" w:cs="Arial"/>
        </w:rPr>
        <w:t>enough indication of which camera traps</w:t>
      </w:r>
      <w:r w:rsidR="00ED219A" w:rsidRPr="00DE306C">
        <w:rPr>
          <w:rFonts w:ascii="Arial" w:hAnsi="Arial" w:cs="Arial"/>
        </w:rPr>
        <w:t xml:space="preserve"> have higher mammal diversity.  </w:t>
      </w:r>
    </w:p>
    <w:p w:rsidR="00FE00E1" w:rsidRPr="00DE306C" w:rsidRDefault="00FE00E1">
      <w:pPr>
        <w:rPr>
          <w:rFonts w:ascii="Arial" w:hAnsi="Arial" w:cs="Arial"/>
        </w:rPr>
      </w:pPr>
      <w:r w:rsidRPr="00DE306C">
        <w:rPr>
          <w:rFonts w:ascii="Arial" w:hAnsi="Arial" w:cs="Arial"/>
        </w:rPr>
        <w:br w:type="page"/>
      </w:r>
    </w:p>
    <w:p w:rsidR="004317F1" w:rsidRPr="00DE306C" w:rsidRDefault="004317F1">
      <w:pPr>
        <w:rPr>
          <w:rFonts w:ascii="Arial" w:hAnsi="Arial" w:cs="Arial"/>
        </w:rPr>
      </w:pPr>
    </w:p>
    <w:p w:rsidR="004317F1" w:rsidRDefault="004317F1" w:rsidP="004317F1">
      <w:pPr>
        <w:pStyle w:val="Heading3"/>
        <w:rPr>
          <w:rFonts w:ascii="Arial" w:hAnsi="Arial" w:cs="Arial"/>
        </w:rPr>
      </w:pPr>
      <w:bookmarkStart w:id="12" w:name="_Toc145068896"/>
      <w:r w:rsidRPr="00DE306C">
        <w:rPr>
          <w:rFonts w:ascii="Arial" w:hAnsi="Arial" w:cs="Arial"/>
        </w:rPr>
        <w:t>Statistical analysis</w:t>
      </w:r>
      <w:bookmarkEnd w:id="12"/>
      <w:r w:rsidRPr="00DE306C">
        <w:rPr>
          <w:rFonts w:ascii="Arial" w:hAnsi="Arial" w:cs="Arial"/>
        </w:rPr>
        <w:t xml:space="preserve"> </w:t>
      </w:r>
    </w:p>
    <w:p w:rsidR="00890A00" w:rsidRPr="00890A00" w:rsidRDefault="00890A00" w:rsidP="00890A00"/>
    <w:p w:rsidR="004317F1" w:rsidRPr="00DE306C" w:rsidRDefault="004317F1">
      <w:pPr>
        <w:rPr>
          <w:rFonts w:ascii="Arial" w:hAnsi="Arial" w:cs="Arial"/>
        </w:rPr>
      </w:pPr>
      <w:r w:rsidRPr="00DE306C">
        <w:rPr>
          <w:rFonts w:ascii="Arial" w:hAnsi="Arial" w:cs="Arial"/>
        </w:rPr>
        <w:t xml:space="preserve">The measurements of each factor will be sorted into a table and imported into R studio for analysis. Each factor will undergo a test for </w:t>
      </w:r>
      <w:proofErr w:type="spellStart"/>
      <w:r w:rsidRPr="00DE306C">
        <w:rPr>
          <w:rFonts w:ascii="Arial" w:hAnsi="Arial" w:cs="Arial"/>
        </w:rPr>
        <w:t>skewness</w:t>
      </w:r>
      <w:proofErr w:type="spellEnd"/>
      <w:r w:rsidRPr="00DE306C">
        <w:rPr>
          <w:rFonts w:ascii="Arial" w:hAnsi="Arial" w:cs="Arial"/>
        </w:rPr>
        <w:t xml:space="preserve"> to determine if the presence of outliers is significant. The skew.2Se </w:t>
      </w:r>
      <w:r w:rsidR="005B4FCF" w:rsidRPr="00DE306C">
        <w:rPr>
          <w:rFonts w:ascii="Arial" w:hAnsi="Arial" w:cs="Arial"/>
        </w:rPr>
        <w:t xml:space="preserve">(skew value divided by 2 standard errors) </w:t>
      </w:r>
      <w:r w:rsidRPr="00DE306C">
        <w:rPr>
          <w:rFonts w:ascii="Arial" w:hAnsi="Arial" w:cs="Arial"/>
        </w:rPr>
        <w:t xml:space="preserve">and kurt.2Se </w:t>
      </w:r>
      <w:r w:rsidR="005B4FCF" w:rsidRPr="00DE306C">
        <w:rPr>
          <w:rFonts w:ascii="Arial" w:hAnsi="Arial" w:cs="Arial"/>
        </w:rPr>
        <w:t>(kurtosis value divided by 2 standard errors) determine how common the level of skew or kurtosis for that factor is. Positive skew values indicate that most of the data lies to the left of the distr</w:t>
      </w:r>
      <w:r w:rsidR="005B4FCF" w:rsidRPr="00DE306C">
        <w:rPr>
          <w:rFonts w:ascii="Arial" w:hAnsi="Arial" w:cs="Arial"/>
        </w:rPr>
        <w:t>i</w:t>
      </w:r>
      <w:r w:rsidR="005B4FCF" w:rsidRPr="00DE306C">
        <w:rPr>
          <w:rFonts w:ascii="Arial" w:hAnsi="Arial" w:cs="Arial"/>
        </w:rPr>
        <w:t xml:space="preserve">bution, while </w:t>
      </w:r>
      <w:proofErr w:type="gramStart"/>
      <w:r w:rsidR="005B4FCF" w:rsidRPr="00DE306C">
        <w:rPr>
          <w:rFonts w:ascii="Arial" w:hAnsi="Arial" w:cs="Arial"/>
        </w:rPr>
        <w:t>negative skew values indicates</w:t>
      </w:r>
      <w:proofErr w:type="gramEnd"/>
      <w:r w:rsidR="005B4FCF" w:rsidRPr="00DE306C">
        <w:rPr>
          <w:rFonts w:ascii="Arial" w:hAnsi="Arial" w:cs="Arial"/>
        </w:rPr>
        <w:t xml:space="preserve"> more to the right. </w:t>
      </w:r>
      <w:r w:rsidR="00831250" w:rsidRPr="00DE306C">
        <w:rPr>
          <w:rFonts w:ascii="Arial" w:hAnsi="Arial" w:cs="Arial"/>
        </w:rPr>
        <w:t xml:space="preserve">If </w:t>
      </w:r>
      <w:proofErr w:type="spellStart"/>
      <w:r w:rsidR="00831250" w:rsidRPr="00DE306C">
        <w:rPr>
          <w:rFonts w:ascii="Arial" w:hAnsi="Arial" w:cs="Arial"/>
        </w:rPr>
        <w:t>skewness</w:t>
      </w:r>
      <w:proofErr w:type="spellEnd"/>
      <w:r w:rsidR="00831250" w:rsidRPr="00DE306C">
        <w:rPr>
          <w:rFonts w:ascii="Arial" w:hAnsi="Arial" w:cs="Arial"/>
        </w:rPr>
        <w:t xml:space="preserve"> is &lt;-1 or &gt;1, the distribution is highly skewed. If </w:t>
      </w:r>
      <w:proofErr w:type="spellStart"/>
      <w:r w:rsidR="00831250" w:rsidRPr="00DE306C">
        <w:rPr>
          <w:rFonts w:ascii="Arial" w:hAnsi="Arial" w:cs="Arial"/>
        </w:rPr>
        <w:t>skewness</w:t>
      </w:r>
      <w:proofErr w:type="spellEnd"/>
      <w:r w:rsidR="00831250" w:rsidRPr="00DE306C">
        <w:rPr>
          <w:rFonts w:ascii="Arial" w:hAnsi="Arial" w:cs="Arial"/>
        </w:rPr>
        <w:t xml:space="preserve"> is between -1 and -0.5 or 0.5 and 1, the distribution is moderately skewed. If </w:t>
      </w:r>
      <w:proofErr w:type="spellStart"/>
      <w:r w:rsidR="00831250" w:rsidRPr="00DE306C">
        <w:rPr>
          <w:rFonts w:ascii="Arial" w:hAnsi="Arial" w:cs="Arial"/>
        </w:rPr>
        <w:t>skewness</w:t>
      </w:r>
      <w:proofErr w:type="spellEnd"/>
      <w:r w:rsidR="00831250" w:rsidRPr="00DE306C">
        <w:rPr>
          <w:rFonts w:ascii="Arial" w:hAnsi="Arial" w:cs="Arial"/>
        </w:rPr>
        <w:t xml:space="preserve"> is between -0.5 and 0.5, the distribution is approximately symmetric. Kurtosis values between -2 and 2 are considered acceptable to prove a normal and </w:t>
      </w:r>
      <w:proofErr w:type="spellStart"/>
      <w:r w:rsidR="00831250" w:rsidRPr="00DE306C">
        <w:rPr>
          <w:rFonts w:ascii="Arial" w:hAnsi="Arial" w:cs="Arial"/>
        </w:rPr>
        <w:t>univariate</w:t>
      </w:r>
      <w:proofErr w:type="spellEnd"/>
      <w:r w:rsidR="00831250" w:rsidRPr="00DE306C">
        <w:rPr>
          <w:rFonts w:ascii="Arial" w:hAnsi="Arial" w:cs="Arial"/>
        </w:rPr>
        <w:t xml:space="preserve"> distribution (George &amp; </w:t>
      </w:r>
      <w:proofErr w:type="spellStart"/>
      <w:r w:rsidR="00831250" w:rsidRPr="00DE306C">
        <w:rPr>
          <w:rFonts w:ascii="Arial" w:hAnsi="Arial" w:cs="Arial"/>
        </w:rPr>
        <w:t>Mallery</w:t>
      </w:r>
      <w:proofErr w:type="spellEnd"/>
      <w:r w:rsidR="00831250" w:rsidRPr="00DE306C">
        <w:rPr>
          <w:rFonts w:ascii="Arial" w:hAnsi="Arial" w:cs="Arial"/>
        </w:rPr>
        <w:t>, 2010).</w:t>
      </w:r>
    </w:p>
    <w:p w:rsidR="00E26358" w:rsidRPr="00DE306C" w:rsidRDefault="00E26358">
      <w:pPr>
        <w:rPr>
          <w:rFonts w:ascii="Arial" w:hAnsi="Arial" w:cs="Arial"/>
        </w:rPr>
      </w:pPr>
      <w:r w:rsidRPr="00DE306C">
        <w:rPr>
          <w:rFonts w:ascii="Arial" w:hAnsi="Arial" w:cs="Arial"/>
        </w:rPr>
        <w:t>The Shapiro-</w:t>
      </w:r>
      <w:proofErr w:type="spellStart"/>
      <w:r w:rsidRPr="00DE306C">
        <w:rPr>
          <w:rFonts w:ascii="Arial" w:hAnsi="Arial" w:cs="Arial"/>
        </w:rPr>
        <w:t>Wilk</w:t>
      </w:r>
      <w:proofErr w:type="spellEnd"/>
      <w:r w:rsidRPr="00DE306C">
        <w:rPr>
          <w:rFonts w:ascii="Arial" w:hAnsi="Arial" w:cs="Arial"/>
        </w:rPr>
        <w:t xml:space="preserve"> statistical test for normality will calculate whether the dataset for each fa</w:t>
      </w:r>
      <w:r w:rsidRPr="00DE306C">
        <w:rPr>
          <w:rFonts w:ascii="Arial" w:hAnsi="Arial" w:cs="Arial"/>
        </w:rPr>
        <w:t>c</w:t>
      </w:r>
      <w:r w:rsidRPr="00DE306C">
        <w:rPr>
          <w:rFonts w:ascii="Arial" w:hAnsi="Arial" w:cs="Arial"/>
        </w:rPr>
        <w:t xml:space="preserve">tor resembles a normal distribution. Similar to </w:t>
      </w:r>
      <w:proofErr w:type="spellStart"/>
      <w:r w:rsidRPr="00DE306C">
        <w:rPr>
          <w:rFonts w:ascii="Arial" w:hAnsi="Arial" w:cs="Arial"/>
        </w:rPr>
        <w:t>skewness</w:t>
      </w:r>
      <w:proofErr w:type="spellEnd"/>
      <w:r w:rsidRPr="00DE306C">
        <w:rPr>
          <w:rFonts w:ascii="Arial" w:hAnsi="Arial" w:cs="Arial"/>
        </w:rPr>
        <w:t xml:space="preserve">, this will provide </w:t>
      </w:r>
      <w:proofErr w:type="gramStart"/>
      <w:r w:rsidRPr="00DE306C">
        <w:rPr>
          <w:rFonts w:ascii="Arial" w:hAnsi="Arial" w:cs="Arial"/>
        </w:rPr>
        <w:t>a</w:t>
      </w:r>
      <w:proofErr w:type="gramEnd"/>
      <w:r w:rsidRPr="00DE306C">
        <w:rPr>
          <w:rFonts w:ascii="Arial" w:hAnsi="Arial" w:cs="Arial"/>
        </w:rPr>
        <w:t xml:space="preserve"> insight into the shape and evenness of each distribution. If the p-value </w:t>
      </w:r>
      <w:r w:rsidR="00024F5F" w:rsidRPr="00DE306C">
        <w:rPr>
          <w:rFonts w:ascii="Arial" w:hAnsi="Arial" w:cs="Arial"/>
        </w:rPr>
        <w:t xml:space="preserve">of the test is &gt; 0.005, the data is normal. If the p-value is &lt; 0.05, the data is significantly different from a normal distribution. </w:t>
      </w:r>
    </w:p>
    <w:p w:rsidR="00723DBC" w:rsidRPr="00DE306C" w:rsidRDefault="00723DBC">
      <w:pPr>
        <w:rPr>
          <w:rFonts w:ascii="Arial" w:hAnsi="Arial" w:cs="Arial"/>
        </w:rPr>
      </w:pPr>
      <w:r w:rsidRPr="00DE306C">
        <w:rPr>
          <w:rFonts w:ascii="Arial" w:hAnsi="Arial" w:cs="Arial"/>
        </w:rPr>
        <w:t>It will then be necessary to assess the relationship between each factor and mammal abu</w:t>
      </w:r>
      <w:r w:rsidRPr="00DE306C">
        <w:rPr>
          <w:rFonts w:ascii="Arial" w:hAnsi="Arial" w:cs="Arial"/>
        </w:rPr>
        <w:t>n</w:t>
      </w:r>
      <w:r w:rsidRPr="00DE306C">
        <w:rPr>
          <w:rFonts w:ascii="Arial" w:hAnsi="Arial" w:cs="Arial"/>
        </w:rPr>
        <w:t>dance and diversity. This will require a correlation test. Pearson’s correlation test measures the linear relationship be</w:t>
      </w:r>
      <w:r w:rsidR="001B0158" w:rsidRPr="00DE306C">
        <w:rPr>
          <w:rFonts w:ascii="Arial" w:hAnsi="Arial" w:cs="Arial"/>
        </w:rPr>
        <w:t xml:space="preserve">tween two variables but can only be used when these variables have normal distribution. For factors that are non-normal, a non-parametric Spearman rho correlation test will be used. The </w:t>
      </w:r>
      <w:r w:rsidR="001C4CA2" w:rsidRPr="00DE306C">
        <w:rPr>
          <w:rFonts w:ascii="Arial" w:hAnsi="Arial" w:cs="Arial"/>
        </w:rPr>
        <w:t>Pearson’s product-moment correlation coefficient (R)</w:t>
      </w:r>
      <w:r w:rsidR="001B0158" w:rsidRPr="00DE306C">
        <w:rPr>
          <w:rFonts w:ascii="Arial" w:hAnsi="Arial" w:cs="Arial"/>
        </w:rPr>
        <w:t xml:space="preserve"> from the tests will indicate the strength of correlation, the higher the value the stronger the rel</w:t>
      </w:r>
      <w:r w:rsidR="001B0158" w:rsidRPr="00DE306C">
        <w:rPr>
          <w:rFonts w:ascii="Arial" w:hAnsi="Arial" w:cs="Arial"/>
        </w:rPr>
        <w:t>a</w:t>
      </w:r>
      <w:r w:rsidR="001B0158" w:rsidRPr="00DE306C">
        <w:rPr>
          <w:rFonts w:ascii="Arial" w:hAnsi="Arial" w:cs="Arial"/>
        </w:rPr>
        <w:t xml:space="preserve">tionship. </w:t>
      </w:r>
      <w:r w:rsidR="001C4CA2" w:rsidRPr="00DE306C">
        <w:rPr>
          <w:rFonts w:ascii="Arial" w:hAnsi="Arial" w:cs="Arial"/>
        </w:rPr>
        <w:t xml:space="preserve">For ordered factors such as forest type and forest layers, polyserial tests were used instead. </w:t>
      </w:r>
    </w:p>
    <w:p w:rsidR="00FC2C97" w:rsidRPr="00DE306C" w:rsidRDefault="000116B4" w:rsidP="000116B4">
      <w:pPr>
        <w:rPr>
          <w:rFonts w:ascii="Arial" w:hAnsi="Arial" w:cs="Arial"/>
          <w:bdr w:val="none" w:sz="0" w:space="0" w:color="auto" w:frame="1"/>
          <w:lang w:eastAsia="en-GB"/>
        </w:rPr>
      </w:pPr>
      <w:r w:rsidRPr="00DE306C">
        <w:rPr>
          <w:rFonts w:ascii="Arial" w:hAnsi="Arial" w:cs="Arial"/>
          <w:bdr w:val="none" w:sz="0" w:space="0" w:color="auto" w:frame="1"/>
          <w:lang w:eastAsia="en-GB"/>
        </w:rPr>
        <w:t>Finally, to define the bes</w:t>
      </w:r>
      <w:r w:rsidR="00FC2C97" w:rsidRPr="00DE306C">
        <w:rPr>
          <w:rFonts w:ascii="Arial" w:hAnsi="Arial" w:cs="Arial"/>
          <w:bdr w:val="none" w:sz="0" w:space="0" w:color="auto" w:frame="1"/>
          <w:lang w:eastAsia="en-GB"/>
        </w:rPr>
        <w:t>t predictor factor, all the factors will be</w:t>
      </w:r>
      <w:r w:rsidRPr="00DE306C">
        <w:rPr>
          <w:rFonts w:ascii="Arial" w:hAnsi="Arial" w:cs="Arial"/>
          <w:bdr w:val="none" w:sz="0" w:space="0" w:color="auto" w:frame="1"/>
          <w:lang w:eastAsia="en-GB"/>
        </w:rPr>
        <w:t xml:space="preserve"> entered into a </w:t>
      </w:r>
      <w:r w:rsidR="00FC2C97" w:rsidRPr="00DE306C">
        <w:rPr>
          <w:rFonts w:ascii="Arial" w:hAnsi="Arial" w:cs="Arial"/>
          <w:bdr w:val="none" w:sz="0" w:space="0" w:color="auto" w:frame="1"/>
          <w:lang w:eastAsia="en-GB"/>
        </w:rPr>
        <w:t xml:space="preserve">generalised </w:t>
      </w:r>
      <w:r w:rsidRPr="00DE306C">
        <w:rPr>
          <w:rFonts w:ascii="Arial" w:hAnsi="Arial" w:cs="Arial"/>
          <w:bdr w:val="none" w:sz="0" w:space="0" w:color="auto" w:frame="1"/>
          <w:lang w:eastAsia="en-GB"/>
        </w:rPr>
        <w:t>linear model</w:t>
      </w:r>
      <w:r w:rsidR="00FC2C97" w:rsidRPr="00DE306C">
        <w:rPr>
          <w:rFonts w:ascii="Arial" w:hAnsi="Arial" w:cs="Arial"/>
          <w:bdr w:val="none" w:sz="0" w:space="0" w:color="auto" w:frame="1"/>
          <w:lang w:eastAsia="en-GB"/>
        </w:rPr>
        <w:t xml:space="preserve"> (GLM). The Variance Inflation Factors (vifs) produced by the model will indicate how effective each factor is at predicting mammal abundance and diversity. After the model is run, the factor with the highest vif will be removed sequentially until all vifs remain below 3. Vifs below 3 signify that the factor is somewhat effective as a predictor. The factors can then be ranked and compared by their final vifs. </w:t>
      </w:r>
    </w:p>
    <w:p w:rsidR="000116B4" w:rsidRPr="00DE306C" w:rsidRDefault="000116B4" w:rsidP="000116B4">
      <w:pPr>
        <w:rPr>
          <w:rFonts w:ascii="Arial" w:hAnsi="Arial" w:cs="Arial"/>
          <w:bdr w:val="none" w:sz="0" w:space="0" w:color="auto" w:frame="1"/>
          <w:lang w:eastAsia="en-GB"/>
        </w:rPr>
      </w:pPr>
      <w:r w:rsidRPr="00DE306C">
        <w:rPr>
          <w:rFonts w:ascii="Arial" w:hAnsi="Arial" w:cs="Arial"/>
          <w:bdr w:val="none" w:sz="0" w:space="0" w:color="auto" w:frame="1"/>
          <w:lang w:eastAsia="en-GB"/>
        </w:rPr>
        <w:t xml:space="preserve"> </w:t>
      </w:r>
      <w:r w:rsidR="00FC2C97" w:rsidRPr="00DE306C">
        <w:rPr>
          <w:rFonts w:ascii="Arial" w:hAnsi="Arial" w:cs="Arial"/>
          <w:bdr w:val="none" w:sz="0" w:space="0" w:color="auto" w:frame="1"/>
          <w:lang w:eastAsia="en-GB"/>
        </w:rPr>
        <w:t xml:space="preserve">It will then be important to create another GLM but instead assess which mammal species are best at predicting felidae presence. This will indicate which species the felidae are most likely to hunt as being a good predictor means they are more commonly found at the same camera trap which suggests a correlation with the felidae diet preference as well as habitat suitability similarities between different species. The process will be the same but with the mammal abundance dataset separated by species instead. </w:t>
      </w:r>
    </w:p>
    <w:p w:rsidR="006F3A8B" w:rsidRPr="00DE306C" w:rsidRDefault="006F3A8B">
      <w:pPr>
        <w:rPr>
          <w:rFonts w:ascii="Arial" w:hAnsi="Arial" w:cs="Arial"/>
        </w:rPr>
      </w:pPr>
      <w:r w:rsidRPr="00DE306C">
        <w:rPr>
          <w:rFonts w:ascii="Arial" w:hAnsi="Arial" w:cs="Arial"/>
        </w:rPr>
        <w:br w:type="page"/>
      </w:r>
    </w:p>
    <w:p w:rsidR="00F04088" w:rsidRPr="00DE306C" w:rsidRDefault="00F04088" w:rsidP="009A21FC">
      <w:pPr>
        <w:pStyle w:val="Heading1"/>
        <w:tabs>
          <w:tab w:val="left" w:pos="6899"/>
        </w:tabs>
        <w:rPr>
          <w:rFonts w:ascii="Arial" w:hAnsi="Arial" w:cs="Arial"/>
        </w:rPr>
      </w:pPr>
      <w:bookmarkStart w:id="13" w:name="_Toc145068897"/>
      <w:r w:rsidRPr="00DE306C">
        <w:rPr>
          <w:rFonts w:ascii="Arial" w:hAnsi="Arial" w:cs="Arial"/>
        </w:rPr>
        <w:lastRenderedPageBreak/>
        <w:t>Results</w:t>
      </w:r>
      <w:bookmarkEnd w:id="13"/>
      <w:r w:rsidR="009A21FC" w:rsidRPr="00DE306C">
        <w:rPr>
          <w:rFonts w:ascii="Arial" w:hAnsi="Arial" w:cs="Arial"/>
        </w:rPr>
        <w:tab/>
      </w:r>
    </w:p>
    <w:p w:rsidR="009110EC" w:rsidRPr="00DE306C" w:rsidRDefault="009110EC" w:rsidP="00F44DD2">
      <w:pPr>
        <w:pStyle w:val="Heading2"/>
        <w:rPr>
          <w:rFonts w:ascii="Arial" w:eastAsiaTheme="minorHAnsi" w:hAnsi="Arial" w:cs="Arial"/>
          <w:b w:val="0"/>
          <w:bCs w:val="0"/>
          <w:color w:val="auto"/>
          <w:sz w:val="22"/>
          <w:szCs w:val="22"/>
        </w:rPr>
      </w:pPr>
    </w:p>
    <w:p w:rsidR="00F44DD2" w:rsidRPr="00DE306C" w:rsidRDefault="007E6566" w:rsidP="00F44DD2">
      <w:pPr>
        <w:pStyle w:val="Heading2"/>
        <w:rPr>
          <w:rFonts w:ascii="Arial" w:hAnsi="Arial" w:cs="Arial"/>
        </w:rPr>
      </w:pPr>
      <w:bookmarkStart w:id="14" w:name="_Toc145068898"/>
      <w:r w:rsidRPr="00DE306C">
        <w:rPr>
          <w:rFonts w:ascii="Arial" w:hAnsi="Arial" w:cs="Arial"/>
        </w:rPr>
        <w:t>Factor a</w:t>
      </w:r>
      <w:r w:rsidR="00F44DD2" w:rsidRPr="00DE306C">
        <w:rPr>
          <w:rFonts w:ascii="Arial" w:hAnsi="Arial" w:cs="Arial"/>
        </w:rPr>
        <w:t>nalysis</w:t>
      </w:r>
      <w:bookmarkEnd w:id="14"/>
    </w:p>
    <w:p w:rsidR="00F44DD2" w:rsidRPr="00DE306C" w:rsidRDefault="00F44DD2" w:rsidP="00F44DD2">
      <w:pPr>
        <w:rPr>
          <w:rFonts w:ascii="Arial" w:hAnsi="Arial" w:cs="Arial"/>
        </w:rPr>
      </w:pPr>
    </w:p>
    <w:p w:rsidR="0033426C" w:rsidRPr="00DE306C" w:rsidRDefault="009A21FC" w:rsidP="00F44DD2">
      <w:pPr>
        <w:rPr>
          <w:rFonts w:ascii="Arial" w:hAnsi="Arial" w:cs="Arial"/>
        </w:rPr>
      </w:pPr>
      <w:r w:rsidRPr="00DE306C">
        <w:rPr>
          <w:rFonts w:ascii="Arial" w:hAnsi="Arial" w:cs="Arial"/>
        </w:rPr>
        <w:t xml:space="preserve">All factors were successfully measured during field </w:t>
      </w:r>
      <w:proofErr w:type="gramStart"/>
      <w:r w:rsidRPr="00DE306C">
        <w:rPr>
          <w:rFonts w:ascii="Arial" w:hAnsi="Arial" w:cs="Arial"/>
        </w:rPr>
        <w:t>surveys</w:t>
      </w:r>
      <w:r w:rsidR="00FA5018" w:rsidRPr="00DE306C">
        <w:rPr>
          <w:rFonts w:ascii="Arial" w:hAnsi="Arial" w:cs="Arial"/>
        </w:rPr>
        <w:t>,</w:t>
      </w:r>
      <w:proofErr w:type="gramEnd"/>
      <w:r w:rsidR="00FA5018" w:rsidRPr="00DE306C">
        <w:rPr>
          <w:rFonts w:ascii="Arial" w:hAnsi="Arial" w:cs="Arial"/>
        </w:rPr>
        <w:t xml:space="preserve"> a full summary of the data is presented in Table 1 and 2</w:t>
      </w:r>
      <w:r w:rsidRPr="00DE306C">
        <w:rPr>
          <w:rFonts w:ascii="Arial" w:hAnsi="Arial" w:cs="Arial"/>
        </w:rPr>
        <w:t xml:space="preserve">. It is clear that most elevations are grouped around mid-elevation from 1650-1850 m above sea level. </w:t>
      </w:r>
      <w:r w:rsidR="005F1E83" w:rsidRPr="00DE306C">
        <w:rPr>
          <w:rFonts w:ascii="Arial" w:hAnsi="Arial" w:cs="Arial"/>
        </w:rPr>
        <w:t xml:space="preserve">The elevation (2098) </w:t>
      </w:r>
      <w:r w:rsidRPr="00DE306C">
        <w:rPr>
          <w:rFonts w:ascii="Arial" w:hAnsi="Arial" w:cs="Arial"/>
        </w:rPr>
        <w:t>M2 is particularly higher</w:t>
      </w:r>
      <w:r w:rsidR="005F1E83" w:rsidRPr="00DE306C">
        <w:rPr>
          <w:rFonts w:ascii="Arial" w:hAnsi="Arial" w:cs="Arial"/>
        </w:rPr>
        <w:t xml:space="preserve"> than the other cameras</w:t>
      </w:r>
      <w:r w:rsidRPr="00DE306C">
        <w:rPr>
          <w:rFonts w:ascii="Arial" w:hAnsi="Arial" w:cs="Arial"/>
        </w:rPr>
        <w:t>, which explains why it is t</w:t>
      </w:r>
      <w:r w:rsidR="00665C27" w:rsidRPr="00DE306C">
        <w:rPr>
          <w:rFonts w:ascii="Arial" w:hAnsi="Arial" w:cs="Arial"/>
        </w:rPr>
        <w:t>he only outlier in the entire factor</w:t>
      </w:r>
      <w:r w:rsidRPr="00DE306C">
        <w:rPr>
          <w:rFonts w:ascii="Arial" w:hAnsi="Arial" w:cs="Arial"/>
        </w:rPr>
        <w:t xml:space="preserve"> dataset</w:t>
      </w:r>
      <w:r w:rsidR="00FA5018" w:rsidRPr="00DE306C">
        <w:rPr>
          <w:rFonts w:ascii="Arial" w:hAnsi="Arial" w:cs="Arial"/>
        </w:rPr>
        <w:t xml:space="preserve"> (as shown in Figure 2).</w:t>
      </w:r>
      <w:r w:rsidRPr="00DE306C">
        <w:rPr>
          <w:rFonts w:ascii="Arial" w:hAnsi="Arial" w:cs="Arial"/>
        </w:rPr>
        <w:t xml:space="preserve"> It will still be included in </w:t>
      </w:r>
      <w:r w:rsidR="00FA5018" w:rsidRPr="00DE306C">
        <w:rPr>
          <w:rFonts w:ascii="Arial" w:hAnsi="Arial" w:cs="Arial"/>
        </w:rPr>
        <w:t>further analysis as each factor requires all 10 mea</w:t>
      </w:r>
      <w:r w:rsidR="00FA5018" w:rsidRPr="00DE306C">
        <w:rPr>
          <w:rFonts w:ascii="Arial" w:hAnsi="Arial" w:cs="Arial"/>
        </w:rPr>
        <w:t>s</w:t>
      </w:r>
      <w:r w:rsidR="00FA5018" w:rsidRPr="00DE306C">
        <w:rPr>
          <w:rFonts w:ascii="Arial" w:hAnsi="Arial" w:cs="Arial"/>
        </w:rPr>
        <w:t xml:space="preserve">urements in order for the GLM to function. Unexpectedly, lower elevations typically have higher gradients but this is indicative of the specific area around the camera and not the </w:t>
      </w:r>
      <w:r w:rsidR="00800E5E" w:rsidRPr="00DE306C">
        <w:rPr>
          <w:rFonts w:ascii="Arial" w:hAnsi="Arial" w:cs="Arial"/>
        </w:rPr>
        <w:t>el</w:t>
      </w:r>
      <w:r w:rsidR="00800E5E" w:rsidRPr="00DE306C">
        <w:rPr>
          <w:rFonts w:ascii="Arial" w:hAnsi="Arial" w:cs="Arial"/>
        </w:rPr>
        <w:t>e</w:t>
      </w:r>
      <w:r w:rsidR="00800E5E" w:rsidRPr="00DE306C">
        <w:rPr>
          <w:rFonts w:ascii="Arial" w:hAnsi="Arial" w:cs="Arial"/>
        </w:rPr>
        <w:t>vation level on a broad scale.</w:t>
      </w:r>
      <w:r w:rsidR="005F1E83" w:rsidRPr="00DE306C">
        <w:rPr>
          <w:rFonts w:ascii="Arial" w:hAnsi="Arial" w:cs="Arial"/>
        </w:rPr>
        <w:t xml:space="preserve"> It can also be inferred that higher elevations als</w:t>
      </w:r>
      <w:r w:rsidR="00617CF2" w:rsidRPr="00DE306C">
        <w:rPr>
          <w:rFonts w:ascii="Arial" w:hAnsi="Arial" w:cs="Arial"/>
        </w:rPr>
        <w:t>o produce more deadwood cover. G</w:t>
      </w:r>
      <w:r w:rsidR="005F1E83" w:rsidRPr="00DE306C">
        <w:rPr>
          <w:rFonts w:ascii="Arial" w:hAnsi="Arial" w:cs="Arial"/>
        </w:rPr>
        <w:t>radient</w:t>
      </w:r>
      <w:r w:rsidR="0033426C" w:rsidRPr="00DE306C">
        <w:rPr>
          <w:rFonts w:ascii="Arial" w:hAnsi="Arial" w:cs="Arial"/>
        </w:rPr>
        <w:t xml:space="preserve"> has larger range than expected from 11.9 % at Q1 to 67.1 % at E0. Only a positive moderate correlation is observed between gradient with deadwood and food density, other correlations are not significant enough to state. </w:t>
      </w:r>
    </w:p>
    <w:p w:rsidR="00067842" w:rsidRPr="00DE306C" w:rsidRDefault="0033426C" w:rsidP="00F44DD2">
      <w:pPr>
        <w:rPr>
          <w:rFonts w:ascii="Arial" w:hAnsi="Arial" w:cs="Arial"/>
        </w:rPr>
      </w:pPr>
      <w:r w:rsidRPr="00DE306C">
        <w:rPr>
          <w:rFonts w:ascii="Arial" w:hAnsi="Arial" w:cs="Arial"/>
        </w:rPr>
        <w:t xml:space="preserve">Canopy cover has a much smaller range than anticipated, ranging from 65.58 % at D2 </w:t>
      </w:r>
      <w:r w:rsidR="00067842" w:rsidRPr="00DE306C">
        <w:rPr>
          <w:rFonts w:ascii="Arial" w:hAnsi="Arial" w:cs="Arial"/>
        </w:rPr>
        <w:t>to 85.35 % at S1. In addition, m</w:t>
      </w:r>
      <w:r w:rsidRPr="00DE306C">
        <w:rPr>
          <w:rFonts w:ascii="Arial" w:hAnsi="Arial" w:cs="Arial"/>
        </w:rPr>
        <w:t>ore canopy cover</w:t>
      </w:r>
      <w:r w:rsidR="00067842" w:rsidRPr="00DE306C">
        <w:rPr>
          <w:rFonts w:ascii="Arial" w:hAnsi="Arial" w:cs="Arial"/>
        </w:rPr>
        <w:t xml:space="preserve"> produced more canopy layers and is higher in older forests. This may indicate inaccuracies in only measuring more than just the canopy layer when determining canopy cover. However, canopy cover does have a positive correl</w:t>
      </w:r>
      <w:r w:rsidR="00067842" w:rsidRPr="00DE306C">
        <w:rPr>
          <w:rFonts w:ascii="Arial" w:hAnsi="Arial" w:cs="Arial"/>
        </w:rPr>
        <w:t>a</w:t>
      </w:r>
      <w:r w:rsidR="00067842" w:rsidRPr="00DE306C">
        <w:rPr>
          <w:rFonts w:ascii="Arial" w:hAnsi="Arial" w:cs="Arial"/>
        </w:rPr>
        <w:t>tion with deadwood cover, indicating that they represent healthy forests where both factors are higher.</w:t>
      </w:r>
      <w:r w:rsidR="00103D0A" w:rsidRPr="00DE306C">
        <w:rPr>
          <w:rFonts w:ascii="Arial" w:hAnsi="Arial" w:cs="Arial"/>
        </w:rPr>
        <w:t xml:space="preserve"> </w:t>
      </w:r>
      <w:r w:rsidR="00617CF2" w:rsidRPr="00DE306C">
        <w:rPr>
          <w:rFonts w:ascii="Arial" w:hAnsi="Arial" w:cs="Arial"/>
        </w:rPr>
        <w:t>Canopy layers have</w:t>
      </w:r>
      <w:r w:rsidR="00AB1DEF" w:rsidRPr="00DE306C">
        <w:rPr>
          <w:rFonts w:ascii="Arial" w:hAnsi="Arial" w:cs="Arial"/>
        </w:rPr>
        <w:t xml:space="preserve"> only 4 different values with a very small range between 6 and 3. </w:t>
      </w:r>
      <w:r w:rsidR="00103D0A" w:rsidRPr="00DE306C">
        <w:rPr>
          <w:rFonts w:ascii="Arial" w:hAnsi="Arial" w:cs="Arial"/>
        </w:rPr>
        <w:t xml:space="preserve">There is a small </w:t>
      </w:r>
      <w:r w:rsidR="00AB1DEF" w:rsidRPr="00DE306C">
        <w:rPr>
          <w:rFonts w:ascii="Arial" w:hAnsi="Arial" w:cs="Arial"/>
        </w:rPr>
        <w:t xml:space="preserve">positive correlation observed between </w:t>
      </w:r>
      <w:r w:rsidR="00617CF2" w:rsidRPr="00DE306C">
        <w:rPr>
          <w:rFonts w:ascii="Arial" w:hAnsi="Arial" w:cs="Arial"/>
        </w:rPr>
        <w:t>canopy layers and food de</w:t>
      </w:r>
      <w:r w:rsidR="00617CF2" w:rsidRPr="00DE306C">
        <w:rPr>
          <w:rFonts w:ascii="Arial" w:hAnsi="Arial" w:cs="Arial"/>
        </w:rPr>
        <w:t>n</w:t>
      </w:r>
      <w:r w:rsidR="00617CF2" w:rsidRPr="00DE306C">
        <w:rPr>
          <w:rFonts w:ascii="Arial" w:hAnsi="Arial" w:cs="Arial"/>
        </w:rPr>
        <w:t>sity implying causation that more shade reduces food availability for some sources. The camera traps are spread relatively evenly between the four forest types but there are no si</w:t>
      </w:r>
      <w:r w:rsidR="00617CF2" w:rsidRPr="00DE306C">
        <w:rPr>
          <w:rFonts w:ascii="Arial" w:hAnsi="Arial" w:cs="Arial"/>
        </w:rPr>
        <w:t>g</w:t>
      </w:r>
      <w:r w:rsidR="00617CF2" w:rsidRPr="00DE306C">
        <w:rPr>
          <w:rFonts w:ascii="Arial" w:hAnsi="Arial" w:cs="Arial"/>
        </w:rPr>
        <w:t xml:space="preserve">nificant correlations observed with other factors. </w:t>
      </w:r>
    </w:p>
    <w:p w:rsidR="00BF1EF9" w:rsidRPr="00DE306C" w:rsidRDefault="0033426C" w:rsidP="00F44DD2">
      <w:pPr>
        <w:rPr>
          <w:rFonts w:ascii="Arial" w:hAnsi="Arial" w:cs="Arial"/>
        </w:rPr>
      </w:pPr>
      <w:r w:rsidRPr="00DE306C">
        <w:rPr>
          <w:rFonts w:ascii="Arial" w:hAnsi="Arial" w:cs="Arial"/>
        </w:rPr>
        <w:t xml:space="preserve">   </w:t>
      </w:r>
    </w:p>
    <w:p w:rsidR="00A63FDB" w:rsidRPr="00DE306C" w:rsidRDefault="00A63FDB" w:rsidP="00A63FDB">
      <w:pPr>
        <w:pStyle w:val="Caption"/>
        <w:keepNext/>
        <w:rPr>
          <w:rFonts w:ascii="Arial" w:hAnsi="Arial" w:cs="Arial"/>
          <w:sz w:val="22"/>
        </w:rPr>
      </w:pPr>
      <w:r w:rsidRPr="00DE306C">
        <w:rPr>
          <w:rFonts w:ascii="Arial" w:hAnsi="Arial" w:cs="Arial"/>
          <w:sz w:val="22"/>
        </w:rPr>
        <w:t xml:space="preserve">Table </w:t>
      </w:r>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1</w:t>
      </w:r>
      <w:r w:rsidR="00271589" w:rsidRPr="00DE306C">
        <w:rPr>
          <w:rFonts w:ascii="Arial" w:hAnsi="Arial" w:cs="Arial"/>
          <w:sz w:val="22"/>
        </w:rPr>
        <w:fldChar w:fldCharType="end"/>
      </w:r>
      <w:r w:rsidRPr="00DE306C">
        <w:rPr>
          <w:rFonts w:ascii="Arial" w:hAnsi="Arial" w:cs="Arial"/>
          <w:sz w:val="22"/>
        </w:rPr>
        <w:t xml:space="preserve"> – Summary of the results of the factor measurements</w:t>
      </w:r>
      <w:r w:rsidR="005B1698" w:rsidRPr="00DE306C">
        <w:rPr>
          <w:rFonts w:ascii="Arial" w:hAnsi="Arial" w:cs="Arial"/>
          <w:sz w:val="22"/>
        </w:rPr>
        <w:t xml:space="preserve"> for each camera trap</w:t>
      </w:r>
      <w:r w:rsidRPr="00DE306C">
        <w:rPr>
          <w:rFonts w:ascii="Arial" w:hAnsi="Arial" w:cs="Arial"/>
          <w:sz w:val="22"/>
        </w:rPr>
        <w:t xml:space="preserve"> </w:t>
      </w:r>
    </w:p>
    <w:tbl>
      <w:tblPr>
        <w:tblStyle w:val="LightList-Accent11"/>
        <w:tblW w:w="9478" w:type="dxa"/>
        <w:tblLook w:val="04A0"/>
      </w:tblPr>
      <w:tblGrid>
        <w:gridCol w:w="1327"/>
        <w:gridCol w:w="1327"/>
        <w:gridCol w:w="1368"/>
        <w:gridCol w:w="1805"/>
        <w:gridCol w:w="1534"/>
        <w:gridCol w:w="2117"/>
      </w:tblGrid>
      <w:tr w:rsidR="00A63FDB" w:rsidRPr="00DE306C" w:rsidTr="00A63FDB">
        <w:trPr>
          <w:cnfStyle w:val="100000000000"/>
          <w:trHeight w:val="334"/>
        </w:trPr>
        <w:tc>
          <w:tcPr>
            <w:cnfStyle w:val="001000000000"/>
            <w:tcW w:w="1327" w:type="dxa"/>
          </w:tcPr>
          <w:p w:rsidR="00A63FDB" w:rsidRPr="00DE306C" w:rsidRDefault="00A63FDB" w:rsidP="00A63FDB">
            <w:pPr>
              <w:jc w:val="center"/>
              <w:rPr>
                <w:rFonts w:ascii="Arial" w:eastAsia="Times New Roman" w:hAnsi="Arial" w:cs="Arial"/>
                <w:lang w:eastAsia="en-GB"/>
              </w:rPr>
            </w:pPr>
            <w:r w:rsidRPr="00DE306C">
              <w:rPr>
                <w:rFonts w:ascii="Arial" w:eastAsia="Times New Roman" w:hAnsi="Arial" w:cs="Arial"/>
                <w:lang w:eastAsia="en-GB"/>
              </w:rPr>
              <w:t>Camera trap</w:t>
            </w:r>
          </w:p>
        </w:tc>
        <w:tc>
          <w:tcPr>
            <w:tcW w:w="1327" w:type="dxa"/>
            <w:noWrap/>
            <w:hideMark/>
          </w:tcPr>
          <w:p w:rsidR="00A63FDB" w:rsidRPr="00DE306C" w:rsidRDefault="00A63FDB" w:rsidP="00A63FDB">
            <w:pPr>
              <w:jc w:val="center"/>
              <w:cnfStyle w:val="100000000000"/>
              <w:rPr>
                <w:rFonts w:ascii="Arial" w:eastAsia="Times New Roman" w:hAnsi="Arial" w:cs="Arial"/>
                <w:lang w:eastAsia="en-GB"/>
              </w:rPr>
            </w:pPr>
            <w:r w:rsidRPr="00DE306C">
              <w:rPr>
                <w:rFonts w:ascii="Arial" w:eastAsia="Times New Roman" w:hAnsi="Arial" w:cs="Arial"/>
                <w:lang w:eastAsia="en-GB"/>
              </w:rPr>
              <w:t>Elevation (m)</w:t>
            </w:r>
          </w:p>
        </w:tc>
        <w:tc>
          <w:tcPr>
            <w:tcW w:w="1368" w:type="dxa"/>
            <w:noWrap/>
            <w:hideMark/>
          </w:tcPr>
          <w:p w:rsidR="00A63FDB" w:rsidRPr="00DE306C" w:rsidRDefault="00A63FDB" w:rsidP="00A63FDB">
            <w:pPr>
              <w:jc w:val="center"/>
              <w:cnfStyle w:val="100000000000"/>
              <w:rPr>
                <w:rFonts w:ascii="Arial" w:eastAsia="Times New Roman" w:hAnsi="Arial" w:cs="Arial"/>
                <w:lang w:eastAsia="en-GB"/>
              </w:rPr>
            </w:pPr>
            <w:r w:rsidRPr="00DE306C">
              <w:rPr>
                <w:rFonts w:ascii="Arial" w:eastAsia="Times New Roman" w:hAnsi="Arial" w:cs="Arial"/>
                <w:lang w:eastAsia="en-GB"/>
              </w:rPr>
              <w:t>Gradient (%)</w:t>
            </w:r>
          </w:p>
        </w:tc>
        <w:tc>
          <w:tcPr>
            <w:tcW w:w="1805" w:type="dxa"/>
            <w:noWrap/>
            <w:hideMark/>
          </w:tcPr>
          <w:p w:rsidR="00A63FDB" w:rsidRPr="00DE306C" w:rsidRDefault="00A63FDB" w:rsidP="00A63FDB">
            <w:pPr>
              <w:jc w:val="center"/>
              <w:cnfStyle w:val="100000000000"/>
              <w:rPr>
                <w:rFonts w:ascii="Arial" w:eastAsia="Times New Roman" w:hAnsi="Arial" w:cs="Arial"/>
                <w:lang w:eastAsia="en-GB"/>
              </w:rPr>
            </w:pPr>
            <w:r w:rsidRPr="00DE306C">
              <w:rPr>
                <w:rFonts w:ascii="Arial" w:eastAsia="Times New Roman" w:hAnsi="Arial" w:cs="Arial"/>
                <w:lang w:eastAsia="en-GB"/>
              </w:rPr>
              <w:t>Canopy cover (%)</w:t>
            </w:r>
          </w:p>
        </w:tc>
        <w:tc>
          <w:tcPr>
            <w:tcW w:w="1534" w:type="dxa"/>
            <w:noWrap/>
            <w:hideMark/>
          </w:tcPr>
          <w:p w:rsidR="00A63FDB" w:rsidRPr="00DE306C" w:rsidRDefault="00A63FDB" w:rsidP="00A63FDB">
            <w:pPr>
              <w:jc w:val="center"/>
              <w:cnfStyle w:val="100000000000"/>
              <w:rPr>
                <w:rFonts w:ascii="Arial" w:eastAsia="Times New Roman" w:hAnsi="Arial" w:cs="Arial"/>
                <w:lang w:eastAsia="en-GB"/>
              </w:rPr>
            </w:pPr>
            <w:r w:rsidRPr="00DE306C">
              <w:rPr>
                <w:rFonts w:ascii="Arial" w:eastAsia="Times New Roman" w:hAnsi="Arial" w:cs="Arial"/>
                <w:lang w:eastAsia="en-GB"/>
              </w:rPr>
              <w:t>Canopy la</w:t>
            </w:r>
            <w:r w:rsidRPr="00DE306C">
              <w:rPr>
                <w:rFonts w:ascii="Arial" w:eastAsia="Times New Roman" w:hAnsi="Arial" w:cs="Arial"/>
                <w:lang w:eastAsia="en-GB"/>
              </w:rPr>
              <w:t>y</w:t>
            </w:r>
            <w:r w:rsidRPr="00DE306C">
              <w:rPr>
                <w:rFonts w:ascii="Arial" w:eastAsia="Times New Roman" w:hAnsi="Arial" w:cs="Arial"/>
                <w:lang w:eastAsia="en-GB"/>
              </w:rPr>
              <w:t>ers</w:t>
            </w:r>
          </w:p>
        </w:tc>
        <w:tc>
          <w:tcPr>
            <w:tcW w:w="2117" w:type="dxa"/>
            <w:noWrap/>
            <w:hideMark/>
          </w:tcPr>
          <w:p w:rsidR="00A63FDB" w:rsidRPr="00DE306C" w:rsidRDefault="00A63FDB" w:rsidP="00A63FDB">
            <w:pPr>
              <w:jc w:val="center"/>
              <w:cnfStyle w:val="100000000000"/>
              <w:rPr>
                <w:rFonts w:ascii="Arial" w:eastAsia="Times New Roman" w:hAnsi="Arial" w:cs="Arial"/>
                <w:lang w:eastAsia="en-GB"/>
              </w:rPr>
            </w:pPr>
            <w:r w:rsidRPr="00DE306C">
              <w:rPr>
                <w:rFonts w:ascii="Arial" w:eastAsia="Times New Roman" w:hAnsi="Arial" w:cs="Arial"/>
                <w:lang w:eastAsia="en-GB"/>
              </w:rPr>
              <w:t>Forest type</w:t>
            </w:r>
          </w:p>
        </w:tc>
      </w:tr>
      <w:tr w:rsidR="00A63FDB" w:rsidRPr="00DE306C" w:rsidTr="00A63FDB">
        <w:trPr>
          <w:cnfStyle w:val="000000100000"/>
          <w:trHeight w:val="334"/>
        </w:trPr>
        <w:tc>
          <w:tcPr>
            <w:cnfStyle w:val="001000000000"/>
            <w:tcW w:w="1327" w:type="dxa"/>
          </w:tcPr>
          <w:p w:rsidR="00A63FDB" w:rsidRPr="00DE306C" w:rsidRDefault="00A63FDB" w:rsidP="00A63FDB">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E0</w:t>
            </w:r>
          </w:p>
        </w:tc>
        <w:tc>
          <w:tcPr>
            <w:tcW w:w="1327"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1524</w:t>
            </w:r>
          </w:p>
        </w:tc>
        <w:tc>
          <w:tcPr>
            <w:tcW w:w="1368" w:type="dxa"/>
            <w:noWrap/>
            <w:hideMark/>
          </w:tcPr>
          <w:p w:rsidR="00A63FDB" w:rsidRPr="00DE306C" w:rsidRDefault="00A63FDB" w:rsidP="00A63FDB">
            <w:pPr>
              <w:jc w:val="center"/>
              <w:cnfStyle w:val="000000100000"/>
              <w:rPr>
                <w:rFonts w:ascii="Arial" w:eastAsia="Times New Roman" w:hAnsi="Arial" w:cs="Arial"/>
                <w:sz w:val="20"/>
                <w:szCs w:val="20"/>
                <w:lang w:eastAsia="en-GB"/>
              </w:rPr>
            </w:pPr>
            <w:r w:rsidRPr="00DE306C">
              <w:rPr>
                <w:rFonts w:ascii="Arial" w:eastAsia="Times New Roman" w:hAnsi="Arial" w:cs="Arial"/>
                <w:sz w:val="20"/>
                <w:szCs w:val="20"/>
                <w:lang w:eastAsia="en-GB"/>
              </w:rPr>
              <w:t>67.1</w:t>
            </w:r>
          </w:p>
        </w:tc>
        <w:tc>
          <w:tcPr>
            <w:tcW w:w="1805"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82.58</w:t>
            </w:r>
          </w:p>
        </w:tc>
        <w:tc>
          <w:tcPr>
            <w:tcW w:w="1534"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5</w:t>
            </w:r>
          </w:p>
        </w:tc>
        <w:tc>
          <w:tcPr>
            <w:tcW w:w="2117"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Planted forest</w:t>
            </w:r>
          </w:p>
        </w:tc>
      </w:tr>
      <w:tr w:rsidR="00A63FDB" w:rsidRPr="00DE306C" w:rsidTr="00A63FDB">
        <w:trPr>
          <w:trHeight w:val="334"/>
        </w:trPr>
        <w:tc>
          <w:tcPr>
            <w:cnfStyle w:val="001000000000"/>
            <w:tcW w:w="1327" w:type="dxa"/>
          </w:tcPr>
          <w:p w:rsidR="00A63FDB" w:rsidRPr="00DE306C" w:rsidRDefault="00A63FDB" w:rsidP="00A63FDB">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E1</w:t>
            </w:r>
          </w:p>
        </w:tc>
        <w:tc>
          <w:tcPr>
            <w:tcW w:w="1327"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1788</w:t>
            </w:r>
          </w:p>
        </w:tc>
        <w:tc>
          <w:tcPr>
            <w:tcW w:w="1368"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47</w:t>
            </w:r>
          </w:p>
        </w:tc>
        <w:tc>
          <w:tcPr>
            <w:tcW w:w="1805"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77.77</w:t>
            </w:r>
          </w:p>
        </w:tc>
        <w:tc>
          <w:tcPr>
            <w:tcW w:w="1534"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3</w:t>
            </w:r>
          </w:p>
        </w:tc>
        <w:tc>
          <w:tcPr>
            <w:tcW w:w="2117"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Old growth forest</w:t>
            </w:r>
          </w:p>
        </w:tc>
      </w:tr>
      <w:tr w:rsidR="00A63FDB" w:rsidRPr="00DE306C" w:rsidTr="00A63FDB">
        <w:trPr>
          <w:cnfStyle w:val="000000100000"/>
          <w:trHeight w:val="334"/>
        </w:trPr>
        <w:tc>
          <w:tcPr>
            <w:cnfStyle w:val="001000000000"/>
            <w:tcW w:w="1327" w:type="dxa"/>
          </w:tcPr>
          <w:p w:rsidR="00A63FDB" w:rsidRPr="00DE306C" w:rsidRDefault="00A63FDB" w:rsidP="00A63FDB">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G4</w:t>
            </w:r>
          </w:p>
        </w:tc>
        <w:tc>
          <w:tcPr>
            <w:tcW w:w="1327"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1826</w:t>
            </w:r>
          </w:p>
        </w:tc>
        <w:tc>
          <w:tcPr>
            <w:tcW w:w="1368"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23.3</w:t>
            </w:r>
          </w:p>
        </w:tc>
        <w:tc>
          <w:tcPr>
            <w:tcW w:w="1805"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78.46</w:t>
            </w:r>
          </w:p>
        </w:tc>
        <w:tc>
          <w:tcPr>
            <w:tcW w:w="1534"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6</w:t>
            </w:r>
          </w:p>
        </w:tc>
        <w:tc>
          <w:tcPr>
            <w:tcW w:w="2117"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Primary forest</w:t>
            </w:r>
          </w:p>
        </w:tc>
      </w:tr>
      <w:tr w:rsidR="00A63FDB" w:rsidRPr="00DE306C" w:rsidTr="00A63FDB">
        <w:trPr>
          <w:trHeight w:val="334"/>
        </w:trPr>
        <w:tc>
          <w:tcPr>
            <w:cnfStyle w:val="001000000000"/>
            <w:tcW w:w="1327" w:type="dxa"/>
          </w:tcPr>
          <w:p w:rsidR="00A63FDB" w:rsidRPr="00DE306C" w:rsidRDefault="00A63FDB" w:rsidP="00A63FDB">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M1</w:t>
            </w:r>
          </w:p>
        </w:tc>
        <w:tc>
          <w:tcPr>
            <w:tcW w:w="1327"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1913</w:t>
            </w:r>
          </w:p>
        </w:tc>
        <w:tc>
          <w:tcPr>
            <w:tcW w:w="1368"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44.7</w:t>
            </w:r>
          </w:p>
        </w:tc>
        <w:tc>
          <w:tcPr>
            <w:tcW w:w="1805"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70.74</w:t>
            </w:r>
          </w:p>
        </w:tc>
        <w:tc>
          <w:tcPr>
            <w:tcW w:w="1534"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3</w:t>
            </w:r>
          </w:p>
        </w:tc>
        <w:tc>
          <w:tcPr>
            <w:tcW w:w="2117"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Planted forest</w:t>
            </w:r>
          </w:p>
        </w:tc>
      </w:tr>
      <w:tr w:rsidR="00A63FDB" w:rsidRPr="00DE306C" w:rsidTr="00A63FDB">
        <w:trPr>
          <w:cnfStyle w:val="000000100000"/>
          <w:trHeight w:val="334"/>
        </w:trPr>
        <w:tc>
          <w:tcPr>
            <w:cnfStyle w:val="001000000000"/>
            <w:tcW w:w="1327" w:type="dxa"/>
          </w:tcPr>
          <w:p w:rsidR="00A63FDB" w:rsidRPr="00DE306C" w:rsidRDefault="00A63FDB" w:rsidP="00A63FDB">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M2</w:t>
            </w:r>
          </w:p>
        </w:tc>
        <w:tc>
          <w:tcPr>
            <w:tcW w:w="1327"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2098</w:t>
            </w:r>
          </w:p>
        </w:tc>
        <w:tc>
          <w:tcPr>
            <w:tcW w:w="1368"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32.9</w:t>
            </w:r>
          </w:p>
        </w:tc>
        <w:tc>
          <w:tcPr>
            <w:tcW w:w="1805"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81.94</w:t>
            </w:r>
          </w:p>
        </w:tc>
        <w:tc>
          <w:tcPr>
            <w:tcW w:w="1534"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5</w:t>
            </w:r>
          </w:p>
        </w:tc>
        <w:tc>
          <w:tcPr>
            <w:tcW w:w="2117"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Old growth forest</w:t>
            </w:r>
          </w:p>
        </w:tc>
      </w:tr>
      <w:tr w:rsidR="00A63FDB" w:rsidRPr="00DE306C" w:rsidTr="00A63FDB">
        <w:trPr>
          <w:trHeight w:val="334"/>
        </w:trPr>
        <w:tc>
          <w:tcPr>
            <w:cnfStyle w:val="001000000000"/>
            <w:tcW w:w="1327" w:type="dxa"/>
          </w:tcPr>
          <w:p w:rsidR="00A63FDB" w:rsidRPr="00DE306C" w:rsidRDefault="00A63FDB" w:rsidP="00A63FDB">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S1</w:t>
            </w:r>
          </w:p>
        </w:tc>
        <w:tc>
          <w:tcPr>
            <w:tcW w:w="1327"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1675</w:t>
            </w:r>
          </w:p>
        </w:tc>
        <w:tc>
          <w:tcPr>
            <w:tcW w:w="1368"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53.9</w:t>
            </w:r>
          </w:p>
        </w:tc>
        <w:tc>
          <w:tcPr>
            <w:tcW w:w="1805"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85.35</w:t>
            </w:r>
          </w:p>
        </w:tc>
        <w:tc>
          <w:tcPr>
            <w:tcW w:w="1534"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6</w:t>
            </w:r>
          </w:p>
        </w:tc>
        <w:tc>
          <w:tcPr>
            <w:tcW w:w="2117"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Young growth fo</w:t>
            </w:r>
            <w:r w:rsidRPr="00DE306C">
              <w:rPr>
                <w:rFonts w:ascii="Arial" w:eastAsia="Times New Roman" w:hAnsi="Arial" w:cs="Arial"/>
                <w:color w:val="000000"/>
                <w:lang w:eastAsia="en-GB"/>
              </w:rPr>
              <w:t>r</w:t>
            </w:r>
            <w:r w:rsidRPr="00DE306C">
              <w:rPr>
                <w:rFonts w:ascii="Arial" w:eastAsia="Times New Roman" w:hAnsi="Arial" w:cs="Arial"/>
                <w:color w:val="000000"/>
                <w:lang w:eastAsia="en-GB"/>
              </w:rPr>
              <w:t>est</w:t>
            </w:r>
          </w:p>
        </w:tc>
      </w:tr>
      <w:tr w:rsidR="00A63FDB" w:rsidRPr="00DE306C" w:rsidTr="00A63FDB">
        <w:trPr>
          <w:cnfStyle w:val="000000100000"/>
          <w:trHeight w:val="334"/>
        </w:trPr>
        <w:tc>
          <w:tcPr>
            <w:cnfStyle w:val="001000000000"/>
            <w:tcW w:w="1327" w:type="dxa"/>
          </w:tcPr>
          <w:p w:rsidR="00A63FDB" w:rsidRPr="00DE306C" w:rsidRDefault="00A63FDB" w:rsidP="00A63FDB">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R4</w:t>
            </w:r>
          </w:p>
        </w:tc>
        <w:tc>
          <w:tcPr>
            <w:tcW w:w="1327"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1577</w:t>
            </w:r>
          </w:p>
        </w:tc>
        <w:tc>
          <w:tcPr>
            <w:tcW w:w="1368"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54.2</w:t>
            </w:r>
          </w:p>
        </w:tc>
        <w:tc>
          <w:tcPr>
            <w:tcW w:w="1805"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80.85</w:t>
            </w:r>
          </w:p>
        </w:tc>
        <w:tc>
          <w:tcPr>
            <w:tcW w:w="1534"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5</w:t>
            </w:r>
          </w:p>
        </w:tc>
        <w:tc>
          <w:tcPr>
            <w:tcW w:w="2117"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Primary forest</w:t>
            </w:r>
          </w:p>
        </w:tc>
      </w:tr>
      <w:tr w:rsidR="00A63FDB" w:rsidRPr="00DE306C" w:rsidTr="00A63FDB">
        <w:trPr>
          <w:trHeight w:val="334"/>
        </w:trPr>
        <w:tc>
          <w:tcPr>
            <w:cnfStyle w:val="001000000000"/>
            <w:tcW w:w="1327" w:type="dxa"/>
          </w:tcPr>
          <w:p w:rsidR="00A63FDB" w:rsidRPr="00DE306C" w:rsidRDefault="00A63FDB" w:rsidP="00A63FDB">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D1</w:t>
            </w:r>
          </w:p>
        </w:tc>
        <w:tc>
          <w:tcPr>
            <w:tcW w:w="1327"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1740</w:t>
            </w:r>
          </w:p>
        </w:tc>
        <w:tc>
          <w:tcPr>
            <w:tcW w:w="1368"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15.28</w:t>
            </w:r>
          </w:p>
        </w:tc>
        <w:tc>
          <w:tcPr>
            <w:tcW w:w="1805"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81.54</w:t>
            </w:r>
          </w:p>
        </w:tc>
        <w:tc>
          <w:tcPr>
            <w:tcW w:w="1534"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4</w:t>
            </w:r>
          </w:p>
        </w:tc>
        <w:tc>
          <w:tcPr>
            <w:tcW w:w="2117"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Young growth fo</w:t>
            </w:r>
            <w:r w:rsidRPr="00DE306C">
              <w:rPr>
                <w:rFonts w:ascii="Arial" w:eastAsia="Times New Roman" w:hAnsi="Arial" w:cs="Arial"/>
                <w:color w:val="000000"/>
                <w:lang w:eastAsia="en-GB"/>
              </w:rPr>
              <w:t>r</w:t>
            </w:r>
            <w:r w:rsidRPr="00DE306C">
              <w:rPr>
                <w:rFonts w:ascii="Arial" w:eastAsia="Times New Roman" w:hAnsi="Arial" w:cs="Arial"/>
                <w:color w:val="000000"/>
                <w:lang w:eastAsia="en-GB"/>
              </w:rPr>
              <w:t>est</w:t>
            </w:r>
          </w:p>
        </w:tc>
      </w:tr>
      <w:tr w:rsidR="00A63FDB" w:rsidRPr="00DE306C" w:rsidTr="00A63FDB">
        <w:trPr>
          <w:cnfStyle w:val="000000100000"/>
          <w:trHeight w:val="334"/>
        </w:trPr>
        <w:tc>
          <w:tcPr>
            <w:cnfStyle w:val="001000000000"/>
            <w:tcW w:w="1327" w:type="dxa"/>
          </w:tcPr>
          <w:p w:rsidR="00A63FDB" w:rsidRPr="00DE306C" w:rsidRDefault="00A63FDB" w:rsidP="00A63FDB">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D2</w:t>
            </w:r>
          </w:p>
        </w:tc>
        <w:tc>
          <w:tcPr>
            <w:tcW w:w="1327"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1701</w:t>
            </w:r>
          </w:p>
        </w:tc>
        <w:tc>
          <w:tcPr>
            <w:tcW w:w="1368"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52</w:t>
            </w:r>
          </w:p>
        </w:tc>
        <w:tc>
          <w:tcPr>
            <w:tcW w:w="1805"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65.58</w:t>
            </w:r>
          </w:p>
        </w:tc>
        <w:tc>
          <w:tcPr>
            <w:tcW w:w="1534"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3</w:t>
            </w:r>
          </w:p>
        </w:tc>
        <w:tc>
          <w:tcPr>
            <w:tcW w:w="2117"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Primary forest</w:t>
            </w:r>
          </w:p>
        </w:tc>
      </w:tr>
      <w:tr w:rsidR="00A63FDB" w:rsidRPr="00DE306C" w:rsidTr="00A63FDB">
        <w:trPr>
          <w:trHeight w:val="334"/>
        </w:trPr>
        <w:tc>
          <w:tcPr>
            <w:cnfStyle w:val="001000000000"/>
            <w:tcW w:w="1327" w:type="dxa"/>
          </w:tcPr>
          <w:p w:rsidR="00A63FDB" w:rsidRPr="00DE306C" w:rsidRDefault="00A63FDB" w:rsidP="00A63FDB">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Q1</w:t>
            </w:r>
          </w:p>
        </w:tc>
        <w:tc>
          <w:tcPr>
            <w:tcW w:w="1327"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1832</w:t>
            </w:r>
          </w:p>
        </w:tc>
        <w:tc>
          <w:tcPr>
            <w:tcW w:w="1368"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11.9</w:t>
            </w:r>
          </w:p>
        </w:tc>
        <w:tc>
          <w:tcPr>
            <w:tcW w:w="1805"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74.61</w:t>
            </w:r>
          </w:p>
        </w:tc>
        <w:tc>
          <w:tcPr>
            <w:tcW w:w="1534"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4</w:t>
            </w:r>
          </w:p>
        </w:tc>
        <w:tc>
          <w:tcPr>
            <w:tcW w:w="2117"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Young growth fo</w:t>
            </w:r>
            <w:r w:rsidRPr="00DE306C">
              <w:rPr>
                <w:rFonts w:ascii="Arial" w:eastAsia="Times New Roman" w:hAnsi="Arial" w:cs="Arial"/>
                <w:color w:val="000000"/>
                <w:lang w:eastAsia="en-GB"/>
              </w:rPr>
              <w:t>r</w:t>
            </w:r>
            <w:r w:rsidRPr="00DE306C">
              <w:rPr>
                <w:rFonts w:ascii="Arial" w:eastAsia="Times New Roman" w:hAnsi="Arial" w:cs="Arial"/>
                <w:color w:val="000000"/>
                <w:lang w:eastAsia="en-GB"/>
              </w:rPr>
              <w:t>est</w:t>
            </w:r>
          </w:p>
        </w:tc>
      </w:tr>
    </w:tbl>
    <w:p w:rsidR="00F44DD2" w:rsidRPr="00DE306C" w:rsidRDefault="00F44DD2" w:rsidP="00F44DD2">
      <w:pPr>
        <w:rPr>
          <w:rFonts w:ascii="Arial" w:hAnsi="Arial" w:cs="Arial"/>
        </w:rPr>
      </w:pPr>
    </w:p>
    <w:p w:rsidR="009A21FC" w:rsidRPr="00DE306C" w:rsidRDefault="004552DA" w:rsidP="004552DA">
      <w:pPr>
        <w:keepNext/>
        <w:jc w:val="center"/>
        <w:rPr>
          <w:rFonts w:ascii="Arial" w:hAnsi="Arial" w:cs="Arial"/>
        </w:rPr>
      </w:pPr>
      <w:r w:rsidRPr="00DE306C">
        <w:rPr>
          <w:rFonts w:ascii="Arial" w:hAnsi="Arial" w:cs="Arial"/>
          <w:noProof/>
          <w:lang w:eastAsia="en-GB"/>
        </w:rPr>
        <w:lastRenderedPageBreak/>
        <w:drawing>
          <wp:inline distT="0" distB="0" distL="0" distR="0">
            <wp:extent cx="4993890" cy="3811979"/>
            <wp:effectExtent l="19050" t="0" r="0"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4997403" cy="3814661"/>
                    </a:xfrm>
                    <a:prstGeom prst="rect">
                      <a:avLst/>
                    </a:prstGeom>
                    <a:noFill/>
                    <a:ln w="9525">
                      <a:noFill/>
                      <a:miter lim="800000"/>
                      <a:headEnd/>
                      <a:tailEnd/>
                    </a:ln>
                  </pic:spPr>
                </pic:pic>
              </a:graphicData>
            </a:graphic>
          </wp:inline>
        </w:drawing>
      </w:r>
    </w:p>
    <w:p w:rsidR="00F44DD2" w:rsidRPr="00DE306C" w:rsidRDefault="009A21FC" w:rsidP="009A21FC">
      <w:pPr>
        <w:pStyle w:val="Caption"/>
        <w:jc w:val="center"/>
        <w:rPr>
          <w:rFonts w:ascii="Arial" w:hAnsi="Arial" w:cs="Arial"/>
          <w:sz w:val="22"/>
        </w:rPr>
      </w:pPr>
      <w:bookmarkStart w:id="15" w:name="_Toc145068874"/>
      <w:r w:rsidRPr="00DE306C">
        <w:rPr>
          <w:rFonts w:ascii="Arial" w:hAnsi="Arial" w:cs="Arial"/>
          <w:sz w:val="22"/>
        </w:rPr>
        <w:t xml:space="preserve">Figure </w:t>
      </w:r>
      <w:r w:rsidR="00271589" w:rsidRPr="00DE306C">
        <w:rPr>
          <w:rFonts w:ascii="Arial" w:hAnsi="Arial" w:cs="Arial"/>
          <w:sz w:val="22"/>
        </w:rPr>
        <w:fldChar w:fldCharType="begin"/>
      </w:r>
      <w:r w:rsidRPr="00DE306C">
        <w:rPr>
          <w:rFonts w:ascii="Arial" w:hAnsi="Arial" w:cs="Arial"/>
          <w:sz w:val="22"/>
        </w:rPr>
        <w:instrText xml:space="preserve"> SEQ Figure \* ARABIC </w:instrText>
      </w:r>
      <w:r w:rsidR="00271589" w:rsidRPr="00DE306C">
        <w:rPr>
          <w:rFonts w:ascii="Arial" w:hAnsi="Arial" w:cs="Arial"/>
          <w:sz w:val="22"/>
        </w:rPr>
        <w:fldChar w:fldCharType="separate"/>
      </w:r>
      <w:r w:rsidR="00D52579" w:rsidRPr="00DE306C">
        <w:rPr>
          <w:rFonts w:ascii="Arial" w:hAnsi="Arial" w:cs="Arial"/>
          <w:noProof/>
          <w:sz w:val="22"/>
        </w:rPr>
        <w:t>2</w:t>
      </w:r>
      <w:r w:rsidR="00271589" w:rsidRPr="00DE306C">
        <w:rPr>
          <w:rFonts w:ascii="Arial" w:hAnsi="Arial" w:cs="Arial"/>
          <w:sz w:val="22"/>
        </w:rPr>
        <w:fldChar w:fldCharType="end"/>
      </w:r>
      <w:r w:rsidRPr="00DE306C">
        <w:rPr>
          <w:rFonts w:ascii="Arial" w:hAnsi="Arial" w:cs="Arial"/>
          <w:sz w:val="22"/>
        </w:rPr>
        <w:t xml:space="preserve">: </w:t>
      </w:r>
      <w:proofErr w:type="spellStart"/>
      <w:r w:rsidRPr="00DE306C">
        <w:rPr>
          <w:rFonts w:ascii="Arial" w:hAnsi="Arial" w:cs="Arial"/>
          <w:sz w:val="22"/>
        </w:rPr>
        <w:t>Boxplot</w:t>
      </w:r>
      <w:proofErr w:type="spellEnd"/>
      <w:r w:rsidRPr="00DE306C">
        <w:rPr>
          <w:rFonts w:ascii="Arial" w:hAnsi="Arial" w:cs="Arial"/>
          <w:sz w:val="22"/>
        </w:rPr>
        <w:t xml:space="preserve"> to present elevation distribution for all camera traps</w:t>
      </w:r>
      <w:bookmarkEnd w:id="15"/>
    </w:p>
    <w:p w:rsidR="00D917B0" w:rsidRPr="00DE306C" w:rsidRDefault="00D917B0" w:rsidP="009A21FC">
      <w:pPr>
        <w:rPr>
          <w:rFonts w:ascii="Arial" w:hAnsi="Arial" w:cs="Arial"/>
        </w:rPr>
      </w:pPr>
    </w:p>
    <w:p w:rsidR="009A21FC" w:rsidRPr="00DE306C" w:rsidRDefault="00FE00E1" w:rsidP="009A21FC">
      <w:pPr>
        <w:rPr>
          <w:rFonts w:ascii="Arial" w:hAnsi="Arial" w:cs="Arial"/>
        </w:rPr>
      </w:pPr>
      <w:r w:rsidRPr="00DE306C">
        <w:rPr>
          <w:rFonts w:ascii="Arial" w:hAnsi="Arial" w:cs="Arial"/>
        </w:rPr>
        <w:t xml:space="preserve">Deadwood cover has a moderate range from 18 at M2 to 1 at D1. </w:t>
      </w:r>
      <w:r w:rsidR="000A76DC" w:rsidRPr="00DE306C">
        <w:rPr>
          <w:rFonts w:ascii="Arial" w:hAnsi="Arial" w:cs="Arial"/>
        </w:rPr>
        <w:t xml:space="preserve">There is a low-moderate positive correlation between deadwood cover and food density. Distance to water has a large range from 1 m at R4 to 380 m at M2. Despite this, there are few correlations with other factors aside from a small positive relationship with food density and a strong positive relationship with human presence. Cameras with no humans tend to be closer to water due to the structure of the trails in the reserve. </w:t>
      </w:r>
    </w:p>
    <w:p w:rsidR="00FE00E1" w:rsidRPr="00DE306C" w:rsidRDefault="00FE00E1" w:rsidP="009A21FC">
      <w:pPr>
        <w:rPr>
          <w:rFonts w:ascii="Arial" w:hAnsi="Arial" w:cs="Arial"/>
        </w:rPr>
      </w:pPr>
    </w:p>
    <w:p w:rsidR="00A63FDB" w:rsidRPr="00DE306C" w:rsidRDefault="00A63FDB" w:rsidP="00A63FDB">
      <w:pPr>
        <w:pStyle w:val="Caption"/>
        <w:keepNext/>
        <w:rPr>
          <w:rFonts w:ascii="Arial" w:hAnsi="Arial" w:cs="Arial"/>
          <w:sz w:val="22"/>
        </w:rPr>
      </w:pPr>
      <w:r w:rsidRPr="00DE306C">
        <w:rPr>
          <w:rFonts w:ascii="Arial" w:hAnsi="Arial" w:cs="Arial"/>
          <w:sz w:val="22"/>
        </w:rPr>
        <w:t xml:space="preserve">Table </w:t>
      </w:r>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2</w:t>
      </w:r>
      <w:r w:rsidR="00271589" w:rsidRPr="00DE306C">
        <w:rPr>
          <w:rFonts w:ascii="Arial" w:hAnsi="Arial" w:cs="Arial"/>
          <w:sz w:val="22"/>
        </w:rPr>
        <w:fldChar w:fldCharType="end"/>
      </w:r>
      <w:r w:rsidR="000A76DC" w:rsidRPr="00DE306C">
        <w:rPr>
          <w:rFonts w:ascii="Arial" w:hAnsi="Arial" w:cs="Arial"/>
          <w:sz w:val="22"/>
        </w:rPr>
        <w:t>:</w:t>
      </w:r>
      <w:r w:rsidRPr="00DE306C">
        <w:rPr>
          <w:rFonts w:ascii="Arial" w:hAnsi="Arial" w:cs="Arial"/>
          <w:sz w:val="22"/>
        </w:rPr>
        <w:t xml:space="preserve"> Summary of the results of the factor measurements</w:t>
      </w:r>
      <w:r w:rsidR="005B1698" w:rsidRPr="00DE306C">
        <w:rPr>
          <w:rFonts w:ascii="Arial" w:hAnsi="Arial" w:cs="Arial"/>
          <w:sz w:val="22"/>
        </w:rPr>
        <w:t xml:space="preserve"> for each camera trap</w:t>
      </w:r>
    </w:p>
    <w:tbl>
      <w:tblPr>
        <w:tblStyle w:val="LightList-Accent11"/>
        <w:tblW w:w="9457" w:type="dxa"/>
        <w:tblLook w:val="04A0"/>
      </w:tblPr>
      <w:tblGrid>
        <w:gridCol w:w="2020"/>
        <w:gridCol w:w="2020"/>
        <w:gridCol w:w="1758"/>
        <w:gridCol w:w="1639"/>
        <w:gridCol w:w="2020"/>
      </w:tblGrid>
      <w:tr w:rsidR="00A63FDB" w:rsidRPr="00DE306C" w:rsidTr="00A63FDB">
        <w:trPr>
          <w:cnfStyle w:val="100000000000"/>
          <w:trHeight w:val="313"/>
        </w:trPr>
        <w:tc>
          <w:tcPr>
            <w:cnfStyle w:val="001000000000"/>
            <w:tcW w:w="2020" w:type="dxa"/>
          </w:tcPr>
          <w:p w:rsidR="00A63FDB" w:rsidRPr="00DE306C" w:rsidRDefault="00A63FDB" w:rsidP="00A63FDB">
            <w:pPr>
              <w:jc w:val="center"/>
              <w:rPr>
                <w:rFonts w:ascii="Arial" w:eastAsia="Times New Roman" w:hAnsi="Arial" w:cs="Arial"/>
                <w:lang w:eastAsia="en-GB"/>
              </w:rPr>
            </w:pPr>
            <w:r w:rsidRPr="00DE306C">
              <w:rPr>
                <w:rFonts w:ascii="Arial" w:eastAsia="Times New Roman" w:hAnsi="Arial" w:cs="Arial"/>
                <w:lang w:eastAsia="en-GB"/>
              </w:rPr>
              <w:t>Camera trap</w:t>
            </w:r>
          </w:p>
        </w:tc>
        <w:tc>
          <w:tcPr>
            <w:tcW w:w="2020" w:type="dxa"/>
            <w:noWrap/>
            <w:hideMark/>
          </w:tcPr>
          <w:p w:rsidR="00A63FDB" w:rsidRPr="00DE306C" w:rsidRDefault="00A63FDB" w:rsidP="00A63FDB">
            <w:pPr>
              <w:jc w:val="center"/>
              <w:cnfStyle w:val="100000000000"/>
              <w:rPr>
                <w:rFonts w:ascii="Arial" w:eastAsia="Times New Roman" w:hAnsi="Arial" w:cs="Arial"/>
                <w:lang w:eastAsia="en-GB"/>
              </w:rPr>
            </w:pPr>
            <w:r w:rsidRPr="00DE306C">
              <w:rPr>
                <w:rFonts w:ascii="Arial" w:eastAsia="Times New Roman" w:hAnsi="Arial" w:cs="Arial"/>
                <w:lang w:eastAsia="en-GB"/>
              </w:rPr>
              <w:t>Deadwood cover</w:t>
            </w:r>
          </w:p>
        </w:tc>
        <w:tc>
          <w:tcPr>
            <w:tcW w:w="1758" w:type="dxa"/>
            <w:noWrap/>
            <w:hideMark/>
          </w:tcPr>
          <w:p w:rsidR="00A63FDB" w:rsidRPr="00DE306C" w:rsidRDefault="00A63FDB" w:rsidP="00A63FDB">
            <w:pPr>
              <w:jc w:val="center"/>
              <w:cnfStyle w:val="100000000000"/>
              <w:rPr>
                <w:rFonts w:ascii="Arial" w:eastAsia="Times New Roman" w:hAnsi="Arial" w:cs="Arial"/>
                <w:lang w:eastAsia="en-GB"/>
              </w:rPr>
            </w:pPr>
            <w:r w:rsidRPr="00DE306C">
              <w:rPr>
                <w:rFonts w:ascii="Arial" w:eastAsia="Times New Roman" w:hAnsi="Arial" w:cs="Arial"/>
                <w:lang w:eastAsia="en-GB"/>
              </w:rPr>
              <w:t>D to water (m)</w:t>
            </w:r>
          </w:p>
        </w:tc>
        <w:tc>
          <w:tcPr>
            <w:tcW w:w="1639" w:type="dxa"/>
            <w:noWrap/>
            <w:hideMark/>
          </w:tcPr>
          <w:p w:rsidR="00A63FDB" w:rsidRPr="00DE306C" w:rsidRDefault="00A63FDB" w:rsidP="00A63FDB">
            <w:pPr>
              <w:jc w:val="center"/>
              <w:cnfStyle w:val="100000000000"/>
              <w:rPr>
                <w:rFonts w:ascii="Arial" w:eastAsia="Times New Roman" w:hAnsi="Arial" w:cs="Arial"/>
                <w:lang w:eastAsia="en-GB"/>
              </w:rPr>
            </w:pPr>
            <w:r w:rsidRPr="00DE306C">
              <w:rPr>
                <w:rFonts w:ascii="Arial" w:eastAsia="Times New Roman" w:hAnsi="Arial" w:cs="Arial"/>
                <w:lang w:eastAsia="en-GB"/>
              </w:rPr>
              <w:t>Food density</w:t>
            </w:r>
          </w:p>
        </w:tc>
        <w:tc>
          <w:tcPr>
            <w:tcW w:w="2020" w:type="dxa"/>
            <w:noWrap/>
            <w:hideMark/>
          </w:tcPr>
          <w:p w:rsidR="00A63FDB" w:rsidRPr="00DE306C" w:rsidRDefault="00A63FDB" w:rsidP="00A63FDB">
            <w:pPr>
              <w:jc w:val="center"/>
              <w:cnfStyle w:val="100000000000"/>
              <w:rPr>
                <w:rFonts w:ascii="Arial" w:eastAsia="Times New Roman" w:hAnsi="Arial" w:cs="Arial"/>
                <w:lang w:eastAsia="en-GB"/>
              </w:rPr>
            </w:pPr>
            <w:r w:rsidRPr="00DE306C">
              <w:rPr>
                <w:rFonts w:ascii="Arial" w:eastAsia="Times New Roman" w:hAnsi="Arial" w:cs="Arial"/>
                <w:lang w:eastAsia="en-GB"/>
              </w:rPr>
              <w:t>Human presence</w:t>
            </w:r>
          </w:p>
        </w:tc>
      </w:tr>
      <w:tr w:rsidR="00A63FDB" w:rsidRPr="00DE306C" w:rsidTr="00A63FDB">
        <w:trPr>
          <w:cnfStyle w:val="000000100000"/>
          <w:trHeight w:val="313"/>
        </w:trPr>
        <w:tc>
          <w:tcPr>
            <w:cnfStyle w:val="001000000000"/>
            <w:tcW w:w="2020" w:type="dxa"/>
          </w:tcPr>
          <w:p w:rsidR="00A63FDB" w:rsidRPr="00DE306C" w:rsidRDefault="00A63FDB" w:rsidP="007E656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E0</w:t>
            </w:r>
          </w:p>
        </w:tc>
        <w:tc>
          <w:tcPr>
            <w:tcW w:w="2020"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16.5</w:t>
            </w:r>
          </w:p>
        </w:tc>
        <w:tc>
          <w:tcPr>
            <w:tcW w:w="1758"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14</w:t>
            </w:r>
          </w:p>
        </w:tc>
        <w:tc>
          <w:tcPr>
            <w:tcW w:w="1639"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60</w:t>
            </w:r>
          </w:p>
        </w:tc>
        <w:tc>
          <w:tcPr>
            <w:tcW w:w="2020"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w:t>
            </w:r>
          </w:p>
        </w:tc>
      </w:tr>
      <w:tr w:rsidR="00A63FDB" w:rsidRPr="00DE306C" w:rsidTr="00A63FDB">
        <w:trPr>
          <w:trHeight w:val="313"/>
        </w:trPr>
        <w:tc>
          <w:tcPr>
            <w:cnfStyle w:val="001000000000"/>
            <w:tcW w:w="2020" w:type="dxa"/>
          </w:tcPr>
          <w:p w:rsidR="00A63FDB" w:rsidRPr="00DE306C" w:rsidRDefault="00A63FDB" w:rsidP="007E656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E1</w:t>
            </w:r>
          </w:p>
        </w:tc>
        <w:tc>
          <w:tcPr>
            <w:tcW w:w="2020"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8</w:t>
            </w:r>
          </w:p>
        </w:tc>
        <w:tc>
          <w:tcPr>
            <w:tcW w:w="1758"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178</w:t>
            </w:r>
          </w:p>
        </w:tc>
        <w:tc>
          <w:tcPr>
            <w:tcW w:w="1639"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51</w:t>
            </w:r>
          </w:p>
        </w:tc>
        <w:tc>
          <w:tcPr>
            <w:tcW w:w="2020"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137</w:t>
            </w:r>
          </w:p>
        </w:tc>
      </w:tr>
      <w:tr w:rsidR="00A63FDB" w:rsidRPr="00DE306C" w:rsidTr="00A63FDB">
        <w:trPr>
          <w:cnfStyle w:val="000000100000"/>
          <w:trHeight w:val="313"/>
        </w:trPr>
        <w:tc>
          <w:tcPr>
            <w:cnfStyle w:val="001000000000"/>
            <w:tcW w:w="2020" w:type="dxa"/>
          </w:tcPr>
          <w:p w:rsidR="00A63FDB" w:rsidRPr="00DE306C" w:rsidRDefault="00A63FDB" w:rsidP="007E656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G4</w:t>
            </w:r>
          </w:p>
        </w:tc>
        <w:tc>
          <w:tcPr>
            <w:tcW w:w="2020"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17.5</w:t>
            </w:r>
          </w:p>
        </w:tc>
        <w:tc>
          <w:tcPr>
            <w:tcW w:w="1758"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185</w:t>
            </w:r>
          </w:p>
        </w:tc>
        <w:tc>
          <w:tcPr>
            <w:tcW w:w="1639"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61</w:t>
            </w:r>
          </w:p>
        </w:tc>
        <w:tc>
          <w:tcPr>
            <w:tcW w:w="2020"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91</w:t>
            </w:r>
          </w:p>
        </w:tc>
      </w:tr>
      <w:tr w:rsidR="00A63FDB" w:rsidRPr="00DE306C" w:rsidTr="00A63FDB">
        <w:trPr>
          <w:trHeight w:val="313"/>
        </w:trPr>
        <w:tc>
          <w:tcPr>
            <w:cnfStyle w:val="001000000000"/>
            <w:tcW w:w="2020" w:type="dxa"/>
          </w:tcPr>
          <w:p w:rsidR="00A63FDB" w:rsidRPr="00DE306C" w:rsidRDefault="00A63FDB" w:rsidP="007E656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M1</w:t>
            </w:r>
          </w:p>
        </w:tc>
        <w:tc>
          <w:tcPr>
            <w:tcW w:w="2020"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4</w:t>
            </w:r>
          </w:p>
        </w:tc>
        <w:tc>
          <w:tcPr>
            <w:tcW w:w="1758"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255</w:t>
            </w:r>
          </w:p>
        </w:tc>
        <w:tc>
          <w:tcPr>
            <w:tcW w:w="1639"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72</w:t>
            </w:r>
          </w:p>
        </w:tc>
        <w:tc>
          <w:tcPr>
            <w:tcW w:w="2020"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372</w:t>
            </w:r>
          </w:p>
        </w:tc>
      </w:tr>
      <w:tr w:rsidR="00A63FDB" w:rsidRPr="00DE306C" w:rsidTr="00A63FDB">
        <w:trPr>
          <w:cnfStyle w:val="000000100000"/>
          <w:trHeight w:val="313"/>
        </w:trPr>
        <w:tc>
          <w:tcPr>
            <w:cnfStyle w:val="001000000000"/>
            <w:tcW w:w="2020" w:type="dxa"/>
          </w:tcPr>
          <w:p w:rsidR="00A63FDB" w:rsidRPr="00DE306C" w:rsidRDefault="00A63FDB" w:rsidP="007E656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M2</w:t>
            </w:r>
          </w:p>
        </w:tc>
        <w:tc>
          <w:tcPr>
            <w:tcW w:w="2020"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18</w:t>
            </w:r>
          </w:p>
        </w:tc>
        <w:tc>
          <w:tcPr>
            <w:tcW w:w="1758"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380</w:t>
            </w:r>
          </w:p>
        </w:tc>
        <w:tc>
          <w:tcPr>
            <w:tcW w:w="1639"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38</w:t>
            </w:r>
          </w:p>
        </w:tc>
        <w:tc>
          <w:tcPr>
            <w:tcW w:w="2020"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426</w:t>
            </w:r>
          </w:p>
        </w:tc>
      </w:tr>
      <w:tr w:rsidR="00A63FDB" w:rsidRPr="00DE306C" w:rsidTr="00A63FDB">
        <w:trPr>
          <w:trHeight w:val="313"/>
        </w:trPr>
        <w:tc>
          <w:tcPr>
            <w:cnfStyle w:val="001000000000"/>
            <w:tcW w:w="2020" w:type="dxa"/>
          </w:tcPr>
          <w:p w:rsidR="00A63FDB" w:rsidRPr="00DE306C" w:rsidRDefault="00A63FDB" w:rsidP="007E656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S1</w:t>
            </w:r>
          </w:p>
        </w:tc>
        <w:tc>
          <w:tcPr>
            <w:tcW w:w="2020"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7.5</w:t>
            </w:r>
          </w:p>
        </w:tc>
        <w:tc>
          <w:tcPr>
            <w:tcW w:w="1758"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113</w:t>
            </w:r>
          </w:p>
        </w:tc>
        <w:tc>
          <w:tcPr>
            <w:tcW w:w="1639"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59</w:t>
            </w:r>
          </w:p>
        </w:tc>
        <w:tc>
          <w:tcPr>
            <w:tcW w:w="2020"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70</w:t>
            </w:r>
          </w:p>
        </w:tc>
      </w:tr>
      <w:tr w:rsidR="00A63FDB" w:rsidRPr="00DE306C" w:rsidTr="00A63FDB">
        <w:trPr>
          <w:cnfStyle w:val="000000100000"/>
          <w:trHeight w:val="313"/>
        </w:trPr>
        <w:tc>
          <w:tcPr>
            <w:cnfStyle w:val="001000000000"/>
            <w:tcW w:w="2020" w:type="dxa"/>
          </w:tcPr>
          <w:p w:rsidR="00A63FDB" w:rsidRPr="00DE306C" w:rsidRDefault="00A63FDB" w:rsidP="007E656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R4</w:t>
            </w:r>
          </w:p>
        </w:tc>
        <w:tc>
          <w:tcPr>
            <w:tcW w:w="2020"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4</w:t>
            </w:r>
          </w:p>
        </w:tc>
        <w:tc>
          <w:tcPr>
            <w:tcW w:w="1758"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1</w:t>
            </w:r>
          </w:p>
        </w:tc>
        <w:tc>
          <w:tcPr>
            <w:tcW w:w="1639"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64</w:t>
            </w:r>
          </w:p>
        </w:tc>
        <w:tc>
          <w:tcPr>
            <w:tcW w:w="2020"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w:t>
            </w:r>
          </w:p>
        </w:tc>
      </w:tr>
      <w:tr w:rsidR="00A63FDB" w:rsidRPr="00DE306C" w:rsidTr="00A63FDB">
        <w:trPr>
          <w:trHeight w:val="313"/>
        </w:trPr>
        <w:tc>
          <w:tcPr>
            <w:cnfStyle w:val="001000000000"/>
            <w:tcW w:w="2020" w:type="dxa"/>
          </w:tcPr>
          <w:p w:rsidR="00A63FDB" w:rsidRPr="00DE306C" w:rsidRDefault="00A63FDB" w:rsidP="007E656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D1</w:t>
            </w:r>
          </w:p>
        </w:tc>
        <w:tc>
          <w:tcPr>
            <w:tcW w:w="2020"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1</w:t>
            </w:r>
          </w:p>
        </w:tc>
        <w:tc>
          <w:tcPr>
            <w:tcW w:w="1758"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25</w:t>
            </w:r>
          </w:p>
        </w:tc>
        <w:tc>
          <w:tcPr>
            <w:tcW w:w="1639"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31</w:t>
            </w:r>
          </w:p>
        </w:tc>
        <w:tc>
          <w:tcPr>
            <w:tcW w:w="2020"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w:t>
            </w:r>
          </w:p>
        </w:tc>
      </w:tr>
      <w:tr w:rsidR="00A63FDB" w:rsidRPr="00DE306C" w:rsidTr="00A63FDB">
        <w:trPr>
          <w:cnfStyle w:val="000000100000"/>
          <w:trHeight w:val="313"/>
        </w:trPr>
        <w:tc>
          <w:tcPr>
            <w:cnfStyle w:val="001000000000"/>
            <w:tcW w:w="2020" w:type="dxa"/>
          </w:tcPr>
          <w:p w:rsidR="00A63FDB" w:rsidRPr="00DE306C" w:rsidRDefault="00A63FDB" w:rsidP="007E656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D2</w:t>
            </w:r>
          </w:p>
        </w:tc>
        <w:tc>
          <w:tcPr>
            <w:tcW w:w="2020"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2</w:t>
            </w:r>
          </w:p>
        </w:tc>
        <w:tc>
          <w:tcPr>
            <w:tcW w:w="1758" w:type="dxa"/>
            <w:noWrap/>
            <w:hideMark/>
          </w:tcPr>
          <w:p w:rsidR="00A63FDB" w:rsidRPr="00DE306C" w:rsidRDefault="00A63FDB" w:rsidP="00A63FDB">
            <w:pPr>
              <w:jc w:val="center"/>
              <w:cnfStyle w:val="000000100000"/>
              <w:rPr>
                <w:rFonts w:ascii="Arial" w:eastAsia="Times New Roman" w:hAnsi="Arial" w:cs="Arial"/>
                <w:lang w:eastAsia="en-GB"/>
              </w:rPr>
            </w:pPr>
            <w:r w:rsidRPr="00DE306C">
              <w:rPr>
                <w:rFonts w:ascii="Arial" w:eastAsia="Times New Roman" w:hAnsi="Arial" w:cs="Arial"/>
                <w:lang w:eastAsia="en-GB"/>
              </w:rPr>
              <w:t>17</w:t>
            </w:r>
          </w:p>
        </w:tc>
        <w:tc>
          <w:tcPr>
            <w:tcW w:w="1639"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23</w:t>
            </w:r>
          </w:p>
        </w:tc>
        <w:tc>
          <w:tcPr>
            <w:tcW w:w="2020" w:type="dxa"/>
            <w:noWrap/>
            <w:hideMark/>
          </w:tcPr>
          <w:p w:rsidR="00A63FDB" w:rsidRPr="00DE306C" w:rsidRDefault="00A63FDB" w:rsidP="00A63FDB">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w:t>
            </w:r>
          </w:p>
        </w:tc>
      </w:tr>
      <w:tr w:rsidR="00A63FDB" w:rsidRPr="00DE306C" w:rsidTr="00A63FDB">
        <w:trPr>
          <w:trHeight w:val="313"/>
        </w:trPr>
        <w:tc>
          <w:tcPr>
            <w:cnfStyle w:val="001000000000"/>
            <w:tcW w:w="2020" w:type="dxa"/>
          </w:tcPr>
          <w:p w:rsidR="00A63FDB" w:rsidRPr="00DE306C" w:rsidRDefault="00A63FDB" w:rsidP="007E656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Q1</w:t>
            </w:r>
          </w:p>
        </w:tc>
        <w:tc>
          <w:tcPr>
            <w:tcW w:w="2020"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4.5</w:t>
            </w:r>
          </w:p>
        </w:tc>
        <w:tc>
          <w:tcPr>
            <w:tcW w:w="1758" w:type="dxa"/>
            <w:noWrap/>
            <w:hideMark/>
          </w:tcPr>
          <w:p w:rsidR="00A63FDB" w:rsidRPr="00DE306C" w:rsidRDefault="00A63FDB" w:rsidP="00A63FDB">
            <w:pPr>
              <w:jc w:val="center"/>
              <w:cnfStyle w:val="000000000000"/>
              <w:rPr>
                <w:rFonts w:ascii="Arial" w:eastAsia="Times New Roman" w:hAnsi="Arial" w:cs="Arial"/>
                <w:lang w:eastAsia="en-GB"/>
              </w:rPr>
            </w:pPr>
            <w:r w:rsidRPr="00DE306C">
              <w:rPr>
                <w:rFonts w:ascii="Arial" w:eastAsia="Times New Roman" w:hAnsi="Arial" w:cs="Arial"/>
                <w:lang w:eastAsia="en-GB"/>
              </w:rPr>
              <w:t>71</w:t>
            </w:r>
          </w:p>
        </w:tc>
        <w:tc>
          <w:tcPr>
            <w:tcW w:w="1639"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22</w:t>
            </w:r>
          </w:p>
        </w:tc>
        <w:tc>
          <w:tcPr>
            <w:tcW w:w="2020" w:type="dxa"/>
            <w:noWrap/>
            <w:hideMark/>
          </w:tcPr>
          <w:p w:rsidR="00A63FDB" w:rsidRPr="00DE306C" w:rsidRDefault="00A63FDB" w:rsidP="00A63FDB">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287</w:t>
            </w:r>
          </w:p>
        </w:tc>
      </w:tr>
    </w:tbl>
    <w:p w:rsidR="009430A5" w:rsidRPr="00DE306C" w:rsidRDefault="009430A5" w:rsidP="00F44DD2">
      <w:pPr>
        <w:rPr>
          <w:rFonts w:ascii="Arial" w:hAnsi="Arial" w:cs="Arial"/>
        </w:rPr>
      </w:pPr>
    </w:p>
    <w:p w:rsidR="00A63FDB" w:rsidRPr="00DE306C" w:rsidRDefault="00B448BE" w:rsidP="00F44DD2">
      <w:pPr>
        <w:rPr>
          <w:rFonts w:ascii="Arial" w:hAnsi="Arial" w:cs="Arial"/>
        </w:rPr>
      </w:pPr>
      <w:r w:rsidRPr="00DE306C">
        <w:rPr>
          <w:rFonts w:ascii="Arial" w:hAnsi="Arial" w:cs="Arial"/>
        </w:rPr>
        <w:lastRenderedPageBreak/>
        <w:t>Table 3 indicates the individual distribution of all 10 measurements for each factor including</w:t>
      </w:r>
      <w:r w:rsidR="009430A5" w:rsidRPr="00DE306C">
        <w:rPr>
          <w:rFonts w:ascii="Arial" w:hAnsi="Arial" w:cs="Arial"/>
        </w:rPr>
        <w:t xml:space="preserve"> mammal</w:t>
      </w:r>
      <w:r w:rsidRPr="00DE306C">
        <w:rPr>
          <w:rFonts w:ascii="Arial" w:hAnsi="Arial" w:cs="Arial"/>
        </w:rPr>
        <w:t xml:space="preserve"> diversity. </w:t>
      </w:r>
      <w:r w:rsidR="0032407A" w:rsidRPr="00DE306C">
        <w:rPr>
          <w:rFonts w:ascii="Arial" w:hAnsi="Arial" w:cs="Arial"/>
        </w:rPr>
        <w:t xml:space="preserve">The kurtosis for each variable resembles a </w:t>
      </w:r>
      <w:proofErr w:type="spellStart"/>
      <w:r w:rsidR="0032407A" w:rsidRPr="00DE306C">
        <w:rPr>
          <w:rFonts w:ascii="Arial" w:hAnsi="Arial" w:cs="Arial"/>
        </w:rPr>
        <w:t>univariate</w:t>
      </w:r>
      <w:proofErr w:type="spellEnd"/>
      <w:r w:rsidR="0032407A" w:rsidRPr="00DE306C">
        <w:rPr>
          <w:rFonts w:ascii="Arial" w:hAnsi="Arial" w:cs="Arial"/>
        </w:rPr>
        <w:t xml:space="preserve"> distribution except for abundance and human presence which have respective Kurt.2Se values (-3.92 and -5.16) that lie outside the 2 to -2 range. </w:t>
      </w:r>
      <w:r w:rsidR="009430A5" w:rsidRPr="00DE306C">
        <w:rPr>
          <w:rFonts w:ascii="Arial" w:hAnsi="Arial" w:cs="Arial"/>
        </w:rPr>
        <w:t>This assumes that each factor has a normal distrib</w:t>
      </w:r>
      <w:r w:rsidR="009430A5" w:rsidRPr="00DE306C">
        <w:rPr>
          <w:rFonts w:ascii="Arial" w:hAnsi="Arial" w:cs="Arial"/>
        </w:rPr>
        <w:t>u</w:t>
      </w:r>
      <w:r w:rsidR="009430A5" w:rsidRPr="00DE306C">
        <w:rPr>
          <w:rFonts w:ascii="Arial" w:hAnsi="Arial" w:cs="Arial"/>
        </w:rPr>
        <w:t xml:space="preserve">tion, from which abundance and human presence do not; as shown </w:t>
      </w:r>
      <w:r w:rsidR="00491985" w:rsidRPr="00DE306C">
        <w:rPr>
          <w:rFonts w:ascii="Arial" w:hAnsi="Arial" w:cs="Arial"/>
        </w:rPr>
        <w:t xml:space="preserve">in Table 4 </w:t>
      </w:r>
      <w:r w:rsidR="009430A5" w:rsidRPr="00DE306C">
        <w:rPr>
          <w:rFonts w:ascii="Arial" w:hAnsi="Arial" w:cs="Arial"/>
        </w:rPr>
        <w:t>by their r</w:t>
      </w:r>
      <w:r w:rsidR="009430A5" w:rsidRPr="00DE306C">
        <w:rPr>
          <w:rFonts w:ascii="Arial" w:hAnsi="Arial" w:cs="Arial"/>
        </w:rPr>
        <w:t>e</w:t>
      </w:r>
      <w:r w:rsidR="009430A5" w:rsidRPr="00DE306C">
        <w:rPr>
          <w:rFonts w:ascii="Arial" w:hAnsi="Arial" w:cs="Arial"/>
        </w:rPr>
        <w:t>spective p-values (0.03 and 0.023) being below 0.05. This Shapiro-</w:t>
      </w:r>
      <w:proofErr w:type="spellStart"/>
      <w:r w:rsidR="009430A5" w:rsidRPr="00DE306C">
        <w:rPr>
          <w:rFonts w:ascii="Arial" w:hAnsi="Arial" w:cs="Arial"/>
        </w:rPr>
        <w:t>Wilk</w:t>
      </w:r>
      <w:proofErr w:type="spellEnd"/>
      <w:r w:rsidR="009430A5" w:rsidRPr="00DE306C">
        <w:rPr>
          <w:rFonts w:ascii="Arial" w:hAnsi="Arial" w:cs="Arial"/>
        </w:rPr>
        <w:t xml:space="preserve"> test for normality shows that the abundance and human presence data differs significantly from a normal di</w:t>
      </w:r>
      <w:r w:rsidR="009430A5" w:rsidRPr="00DE306C">
        <w:rPr>
          <w:rFonts w:ascii="Arial" w:hAnsi="Arial" w:cs="Arial"/>
        </w:rPr>
        <w:t>s</w:t>
      </w:r>
      <w:r w:rsidR="009430A5" w:rsidRPr="00DE306C">
        <w:rPr>
          <w:rFonts w:ascii="Arial" w:hAnsi="Arial" w:cs="Arial"/>
        </w:rPr>
        <w:t xml:space="preserve">tribution. These factors are still included in further analysis due to the respective importance and strength of correlation with other factors observed. </w:t>
      </w:r>
      <w:r w:rsidR="00491985" w:rsidRPr="00DE306C">
        <w:rPr>
          <w:rFonts w:ascii="Arial" w:hAnsi="Arial" w:cs="Arial"/>
        </w:rPr>
        <w:t xml:space="preserve">Every factor also has a high W-statistic, which implies that each factor’s </w:t>
      </w:r>
      <w:proofErr w:type="spellStart"/>
      <w:r w:rsidR="00491985" w:rsidRPr="00DE306C">
        <w:rPr>
          <w:rFonts w:ascii="Arial" w:hAnsi="Arial" w:cs="Arial"/>
        </w:rPr>
        <w:t>quantile</w:t>
      </w:r>
      <w:proofErr w:type="spellEnd"/>
      <w:r w:rsidR="00491985" w:rsidRPr="00DE306C">
        <w:rPr>
          <w:rFonts w:ascii="Arial" w:hAnsi="Arial" w:cs="Arial"/>
        </w:rPr>
        <w:t xml:space="preserve"> closely fits the standard normal </w:t>
      </w:r>
      <w:proofErr w:type="spellStart"/>
      <w:r w:rsidR="00491985" w:rsidRPr="00DE306C">
        <w:rPr>
          <w:rFonts w:ascii="Arial" w:hAnsi="Arial" w:cs="Arial"/>
        </w:rPr>
        <w:t>quantiles</w:t>
      </w:r>
      <w:proofErr w:type="spellEnd"/>
      <w:r w:rsidR="00491985" w:rsidRPr="00DE306C">
        <w:rPr>
          <w:rFonts w:ascii="Arial" w:hAnsi="Arial" w:cs="Arial"/>
        </w:rPr>
        <w:t xml:space="preserve">, with a value of 1 being a perfect match. </w:t>
      </w:r>
      <w:r w:rsidR="00DF09BE" w:rsidRPr="00DE306C">
        <w:rPr>
          <w:rFonts w:ascii="Arial" w:hAnsi="Arial" w:cs="Arial"/>
        </w:rPr>
        <w:t>Forest type</w:t>
      </w:r>
      <w:r w:rsidR="0032407A" w:rsidRPr="00DE306C">
        <w:rPr>
          <w:rFonts w:ascii="Arial" w:hAnsi="Arial" w:cs="Arial"/>
        </w:rPr>
        <w:t xml:space="preserve"> and canopy layer are</w:t>
      </w:r>
      <w:r w:rsidR="00DF09BE" w:rsidRPr="00DE306C">
        <w:rPr>
          <w:rFonts w:ascii="Arial" w:hAnsi="Arial" w:cs="Arial"/>
        </w:rPr>
        <w:t xml:space="preserve"> not included due to the binary nature of the data.</w:t>
      </w:r>
      <w:r w:rsidR="0032407A" w:rsidRPr="00DE306C">
        <w:rPr>
          <w:rFonts w:ascii="Arial" w:hAnsi="Arial" w:cs="Arial"/>
        </w:rPr>
        <w:t xml:space="preserve"> </w:t>
      </w:r>
    </w:p>
    <w:p w:rsidR="00337E8D" w:rsidRPr="00DE306C" w:rsidRDefault="0032407A" w:rsidP="00F44DD2">
      <w:pPr>
        <w:rPr>
          <w:rFonts w:ascii="Arial" w:hAnsi="Arial" w:cs="Arial"/>
        </w:rPr>
      </w:pPr>
      <w:r w:rsidRPr="00DE306C">
        <w:rPr>
          <w:rFonts w:ascii="Arial" w:hAnsi="Arial" w:cs="Arial"/>
        </w:rPr>
        <w:t>Diversity (-0.287), elevation (0.275), gradient (-0.194), deadwood (0.35), food density (-0.204), and human presence (0.476) all have Skew.2SE values that signify negligible skew in the data distribution. Abundance (0.585), canopy cover (-0.54), and distance to water (0.518) have Skew.2SE values that signify low-moderate skew</w:t>
      </w:r>
      <w:r w:rsidR="00337E8D" w:rsidRPr="00DE306C">
        <w:rPr>
          <w:rFonts w:ascii="Arial" w:hAnsi="Arial" w:cs="Arial"/>
        </w:rPr>
        <w:t xml:space="preserve"> when rounded to 3 decimal places.</w:t>
      </w:r>
    </w:p>
    <w:p w:rsidR="00F44DD2" w:rsidRPr="00DE306C" w:rsidRDefault="00337E8D" w:rsidP="00F44DD2">
      <w:pPr>
        <w:rPr>
          <w:rFonts w:ascii="Arial" w:hAnsi="Arial" w:cs="Arial"/>
        </w:rPr>
      </w:pPr>
      <w:r w:rsidRPr="00DE306C">
        <w:rPr>
          <w:rFonts w:ascii="Arial" w:hAnsi="Arial" w:cs="Arial"/>
        </w:rPr>
        <w:t xml:space="preserve"> </w:t>
      </w:r>
      <w:r w:rsidR="0032407A" w:rsidRPr="00DE306C">
        <w:rPr>
          <w:rFonts w:ascii="Arial" w:hAnsi="Arial" w:cs="Arial"/>
        </w:rPr>
        <w:t xml:space="preserve"> </w:t>
      </w:r>
    </w:p>
    <w:p w:rsidR="000A76DC" w:rsidRPr="00DE306C" w:rsidRDefault="000A76DC" w:rsidP="000A76DC">
      <w:pPr>
        <w:pStyle w:val="Caption"/>
        <w:keepNext/>
        <w:rPr>
          <w:rFonts w:ascii="Arial" w:hAnsi="Arial" w:cs="Arial"/>
          <w:sz w:val="22"/>
        </w:rPr>
      </w:pPr>
      <w:proofErr w:type="gramStart"/>
      <w:r w:rsidRPr="00DE306C">
        <w:rPr>
          <w:rFonts w:ascii="Arial" w:hAnsi="Arial" w:cs="Arial"/>
          <w:sz w:val="22"/>
        </w:rPr>
        <w:t xml:space="preserve">Table </w:t>
      </w:r>
      <w:proofErr w:type="gramEnd"/>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3</w:t>
      </w:r>
      <w:r w:rsidR="00271589" w:rsidRPr="00DE306C">
        <w:rPr>
          <w:rFonts w:ascii="Arial" w:hAnsi="Arial" w:cs="Arial"/>
          <w:sz w:val="22"/>
        </w:rPr>
        <w:fldChar w:fldCharType="end"/>
      </w:r>
      <w:proofErr w:type="gramStart"/>
      <w:r w:rsidRPr="00DE306C">
        <w:rPr>
          <w:rFonts w:ascii="Arial" w:hAnsi="Arial" w:cs="Arial"/>
          <w:sz w:val="22"/>
        </w:rPr>
        <w:t>: Summary of a statistic description test for all factors including mammal d</w:t>
      </w:r>
      <w:r w:rsidRPr="00DE306C">
        <w:rPr>
          <w:rFonts w:ascii="Arial" w:hAnsi="Arial" w:cs="Arial"/>
          <w:sz w:val="22"/>
        </w:rPr>
        <w:t>i</w:t>
      </w:r>
      <w:r w:rsidRPr="00DE306C">
        <w:rPr>
          <w:rFonts w:ascii="Arial" w:hAnsi="Arial" w:cs="Arial"/>
          <w:sz w:val="22"/>
        </w:rPr>
        <w:t>versity and abundance</w:t>
      </w:r>
      <w:r w:rsidR="00B448BE" w:rsidRPr="00DE306C">
        <w:rPr>
          <w:rFonts w:ascii="Arial" w:hAnsi="Arial" w:cs="Arial"/>
          <w:sz w:val="22"/>
        </w:rPr>
        <w:t>.</w:t>
      </w:r>
      <w:proofErr w:type="gramEnd"/>
      <w:r w:rsidR="00B448BE" w:rsidRPr="00DE306C">
        <w:rPr>
          <w:rFonts w:ascii="Arial" w:hAnsi="Arial" w:cs="Arial"/>
          <w:sz w:val="22"/>
        </w:rPr>
        <w:t xml:space="preserve"> Skew.2SE and Kurt.2SE signify the respective </w:t>
      </w:r>
      <w:proofErr w:type="spellStart"/>
      <w:r w:rsidR="00B448BE" w:rsidRPr="00DE306C">
        <w:rPr>
          <w:rFonts w:ascii="Arial" w:hAnsi="Arial" w:cs="Arial"/>
          <w:sz w:val="22"/>
        </w:rPr>
        <w:t>skewness</w:t>
      </w:r>
      <w:proofErr w:type="spellEnd"/>
      <w:r w:rsidR="00B448BE" w:rsidRPr="00DE306C">
        <w:rPr>
          <w:rFonts w:ascii="Arial" w:hAnsi="Arial" w:cs="Arial"/>
          <w:sz w:val="22"/>
        </w:rPr>
        <w:t xml:space="preserve"> and kurtosis divided by 2 standard errors</w:t>
      </w:r>
    </w:p>
    <w:tbl>
      <w:tblPr>
        <w:tblStyle w:val="LightList-Accent11"/>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886"/>
        <w:gridCol w:w="1103"/>
        <w:gridCol w:w="941"/>
        <w:gridCol w:w="886"/>
        <w:gridCol w:w="678"/>
        <w:gridCol w:w="761"/>
        <w:gridCol w:w="851"/>
        <w:gridCol w:w="711"/>
        <w:gridCol w:w="768"/>
      </w:tblGrid>
      <w:tr w:rsidR="0032407A" w:rsidRPr="00DE306C" w:rsidTr="0032407A">
        <w:trPr>
          <w:cnfStyle w:val="100000000000"/>
          <w:trHeight w:val="1271"/>
        </w:trPr>
        <w:tc>
          <w:tcPr>
            <w:cnfStyle w:val="001000000000"/>
            <w:tcW w:w="1242" w:type="dxa"/>
          </w:tcPr>
          <w:p w:rsidR="0032407A" w:rsidRPr="00DE306C" w:rsidRDefault="0032407A" w:rsidP="00F44DD2">
            <w:pPr>
              <w:rPr>
                <w:rFonts w:ascii="Arial" w:hAnsi="Arial" w:cs="Arial"/>
              </w:rPr>
            </w:pPr>
            <w:r w:rsidRPr="00DE306C">
              <w:rPr>
                <w:rFonts w:ascii="Arial" w:hAnsi="Arial" w:cs="Arial"/>
              </w:rPr>
              <w:t>Factor</w:t>
            </w:r>
          </w:p>
        </w:tc>
        <w:tc>
          <w:tcPr>
            <w:tcW w:w="886" w:type="dxa"/>
          </w:tcPr>
          <w:p w:rsidR="0032407A" w:rsidRPr="00DE306C" w:rsidRDefault="0032407A" w:rsidP="00F44DD2">
            <w:pPr>
              <w:cnfStyle w:val="100000000000"/>
              <w:rPr>
                <w:rFonts w:ascii="Arial" w:hAnsi="Arial" w:cs="Arial"/>
              </w:rPr>
            </w:pPr>
            <w:r w:rsidRPr="00DE306C">
              <w:rPr>
                <w:rFonts w:ascii="Arial" w:hAnsi="Arial" w:cs="Arial"/>
              </w:rPr>
              <w:t>D</w:t>
            </w:r>
            <w:r w:rsidRPr="00DE306C">
              <w:rPr>
                <w:rFonts w:ascii="Arial" w:hAnsi="Arial" w:cs="Arial"/>
              </w:rPr>
              <w:t>i</w:t>
            </w:r>
            <w:r w:rsidRPr="00DE306C">
              <w:rPr>
                <w:rFonts w:ascii="Arial" w:hAnsi="Arial" w:cs="Arial"/>
              </w:rPr>
              <w:t>ve</w:t>
            </w:r>
            <w:r w:rsidRPr="00DE306C">
              <w:rPr>
                <w:rFonts w:ascii="Arial" w:hAnsi="Arial" w:cs="Arial"/>
              </w:rPr>
              <w:t>r</w:t>
            </w:r>
            <w:r w:rsidRPr="00DE306C">
              <w:rPr>
                <w:rFonts w:ascii="Arial" w:hAnsi="Arial" w:cs="Arial"/>
              </w:rPr>
              <w:t>sity</w:t>
            </w:r>
          </w:p>
        </w:tc>
        <w:tc>
          <w:tcPr>
            <w:tcW w:w="1103" w:type="dxa"/>
          </w:tcPr>
          <w:p w:rsidR="0032407A" w:rsidRPr="00DE306C" w:rsidRDefault="0032407A" w:rsidP="00F44DD2">
            <w:pPr>
              <w:cnfStyle w:val="100000000000"/>
              <w:rPr>
                <w:rFonts w:ascii="Arial" w:hAnsi="Arial" w:cs="Arial"/>
              </w:rPr>
            </w:pPr>
            <w:r w:rsidRPr="00DE306C">
              <w:rPr>
                <w:rFonts w:ascii="Arial" w:hAnsi="Arial" w:cs="Arial"/>
              </w:rPr>
              <w:t>Abu</w:t>
            </w:r>
            <w:r w:rsidRPr="00DE306C">
              <w:rPr>
                <w:rFonts w:ascii="Arial" w:hAnsi="Arial" w:cs="Arial"/>
              </w:rPr>
              <w:t>n</w:t>
            </w:r>
            <w:r w:rsidRPr="00DE306C">
              <w:rPr>
                <w:rFonts w:ascii="Arial" w:hAnsi="Arial" w:cs="Arial"/>
              </w:rPr>
              <w:t>dance</w:t>
            </w:r>
          </w:p>
        </w:tc>
        <w:tc>
          <w:tcPr>
            <w:tcW w:w="941" w:type="dxa"/>
          </w:tcPr>
          <w:p w:rsidR="0032407A" w:rsidRPr="00DE306C" w:rsidRDefault="0032407A" w:rsidP="00F44DD2">
            <w:pPr>
              <w:cnfStyle w:val="100000000000"/>
              <w:rPr>
                <w:rFonts w:ascii="Arial" w:hAnsi="Arial" w:cs="Arial"/>
              </w:rPr>
            </w:pPr>
            <w:r w:rsidRPr="00DE306C">
              <w:rPr>
                <w:rFonts w:ascii="Arial" w:hAnsi="Arial" w:cs="Arial"/>
              </w:rPr>
              <w:t>Elev</w:t>
            </w:r>
            <w:r w:rsidRPr="00DE306C">
              <w:rPr>
                <w:rFonts w:ascii="Arial" w:hAnsi="Arial" w:cs="Arial"/>
              </w:rPr>
              <w:t>a</w:t>
            </w:r>
            <w:r w:rsidRPr="00DE306C">
              <w:rPr>
                <w:rFonts w:ascii="Arial" w:hAnsi="Arial" w:cs="Arial"/>
              </w:rPr>
              <w:t>tion</w:t>
            </w:r>
          </w:p>
        </w:tc>
        <w:tc>
          <w:tcPr>
            <w:tcW w:w="886" w:type="dxa"/>
          </w:tcPr>
          <w:p w:rsidR="0032407A" w:rsidRPr="00DE306C" w:rsidRDefault="0032407A" w:rsidP="00F44DD2">
            <w:pPr>
              <w:cnfStyle w:val="100000000000"/>
              <w:rPr>
                <w:rFonts w:ascii="Arial" w:hAnsi="Arial" w:cs="Arial"/>
              </w:rPr>
            </w:pPr>
            <w:r w:rsidRPr="00DE306C">
              <w:rPr>
                <w:rFonts w:ascii="Arial" w:hAnsi="Arial" w:cs="Arial"/>
              </w:rPr>
              <w:t>Gr</w:t>
            </w:r>
            <w:r w:rsidRPr="00DE306C">
              <w:rPr>
                <w:rFonts w:ascii="Arial" w:hAnsi="Arial" w:cs="Arial"/>
              </w:rPr>
              <w:t>a</w:t>
            </w:r>
            <w:r w:rsidRPr="00DE306C">
              <w:rPr>
                <w:rFonts w:ascii="Arial" w:hAnsi="Arial" w:cs="Arial"/>
              </w:rPr>
              <w:t>dient</w:t>
            </w:r>
          </w:p>
        </w:tc>
        <w:tc>
          <w:tcPr>
            <w:tcW w:w="678" w:type="dxa"/>
          </w:tcPr>
          <w:p w:rsidR="0032407A" w:rsidRPr="00DE306C" w:rsidRDefault="0032407A" w:rsidP="00F44DD2">
            <w:pPr>
              <w:cnfStyle w:val="100000000000"/>
              <w:rPr>
                <w:rFonts w:ascii="Arial" w:hAnsi="Arial" w:cs="Arial"/>
              </w:rPr>
            </w:pPr>
            <w:r w:rsidRPr="00DE306C">
              <w:rPr>
                <w:rFonts w:ascii="Arial" w:hAnsi="Arial" w:cs="Arial"/>
              </w:rPr>
              <w:t>Cover</w:t>
            </w:r>
          </w:p>
        </w:tc>
        <w:tc>
          <w:tcPr>
            <w:tcW w:w="761" w:type="dxa"/>
          </w:tcPr>
          <w:p w:rsidR="0032407A" w:rsidRPr="00DE306C" w:rsidRDefault="0032407A" w:rsidP="00F44DD2">
            <w:pPr>
              <w:cnfStyle w:val="100000000000"/>
              <w:rPr>
                <w:rFonts w:ascii="Arial" w:hAnsi="Arial" w:cs="Arial"/>
              </w:rPr>
            </w:pPr>
            <w:r w:rsidRPr="00DE306C">
              <w:rPr>
                <w:rFonts w:ascii="Arial" w:hAnsi="Arial" w:cs="Arial"/>
              </w:rPr>
              <w:t>Deadwood</w:t>
            </w:r>
          </w:p>
        </w:tc>
        <w:tc>
          <w:tcPr>
            <w:tcW w:w="851" w:type="dxa"/>
          </w:tcPr>
          <w:p w:rsidR="0032407A" w:rsidRPr="00DE306C" w:rsidRDefault="0032407A" w:rsidP="00F44DD2">
            <w:pPr>
              <w:cnfStyle w:val="100000000000"/>
              <w:rPr>
                <w:rFonts w:ascii="Arial" w:hAnsi="Arial" w:cs="Arial"/>
              </w:rPr>
            </w:pPr>
            <w:r w:rsidRPr="00DE306C">
              <w:rPr>
                <w:rFonts w:ascii="Arial" w:hAnsi="Arial" w:cs="Arial"/>
              </w:rPr>
              <w:t>Water</w:t>
            </w:r>
          </w:p>
        </w:tc>
        <w:tc>
          <w:tcPr>
            <w:tcW w:w="711" w:type="dxa"/>
          </w:tcPr>
          <w:p w:rsidR="0032407A" w:rsidRPr="00DE306C" w:rsidRDefault="0032407A" w:rsidP="00F44DD2">
            <w:pPr>
              <w:cnfStyle w:val="100000000000"/>
              <w:rPr>
                <w:rFonts w:ascii="Arial" w:hAnsi="Arial" w:cs="Arial"/>
              </w:rPr>
            </w:pPr>
            <w:r w:rsidRPr="00DE306C">
              <w:rPr>
                <w:rFonts w:ascii="Arial" w:hAnsi="Arial" w:cs="Arial"/>
              </w:rPr>
              <w:t>Food</w:t>
            </w:r>
          </w:p>
        </w:tc>
        <w:tc>
          <w:tcPr>
            <w:tcW w:w="768" w:type="dxa"/>
          </w:tcPr>
          <w:p w:rsidR="0032407A" w:rsidRPr="00DE306C" w:rsidRDefault="0032407A" w:rsidP="00F44DD2">
            <w:pPr>
              <w:cnfStyle w:val="100000000000"/>
              <w:rPr>
                <w:rFonts w:ascii="Arial" w:hAnsi="Arial" w:cs="Arial"/>
              </w:rPr>
            </w:pPr>
            <w:r w:rsidRPr="00DE306C">
              <w:rPr>
                <w:rFonts w:ascii="Arial" w:hAnsi="Arial" w:cs="Arial"/>
              </w:rPr>
              <w:t>H</w:t>
            </w:r>
            <w:r w:rsidRPr="00DE306C">
              <w:rPr>
                <w:rFonts w:ascii="Arial" w:hAnsi="Arial" w:cs="Arial"/>
              </w:rPr>
              <w:t>u</w:t>
            </w:r>
            <w:r w:rsidRPr="00DE306C">
              <w:rPr>
                <w:rFonts w:ascii="Arial" w:hAnsi="Arial" w:cs="Arial"/>
              </w:rPr>
              <w:t>man</w:t>
            </w:r>
          </w:p>
        </w:tc>
      </w:tr>
      <w:tr w:rsidR="0032407A" w:rsidRPr="00DE306C" w:rsidTr="0032407A">
        <w:trPr>
          <w:cnfStyle w:val="000000100000"/>
          <w:trHeight w:val="607"/>
        </w:trPr>
        <w:tc>
          <w:tcPr>
            <w:cnfStyle w:val="001000000000"/>
            <w:tcW w:w="1242" w:type="dxa"/>
          </w:tcPr>
          <w:p w:rsidR="0032407A" w:rsidRPr="00DE306C" w:rsidRDefault="0032407A" w:rsidP="00F44DD2">
            <w:pPr>
              <w:rPr>
                <w:rFonts w:ascii="Arial" w:hAnsi="Arial" w:cs="Arial"/>
              </w:rPr>
            </w:pPr>
            <w:r w:rsidRPr="00DE306C">
              <w:rPr>
                <w:rFonts w:ascii="Arial" w:hAnsi="Arial" w:cs="Arial"/>
              </w:rPr>
              <w:t>Mean</w:t>
            </w:r>
          </w:p>
        </w:tc>
        <w:tc>
          <w:tcPr>
            <w:tcW w:w="886" w:type="dxa"/>
          </w:tcPr>
          <w:p w:rsidR="0032407A" w:rsidRPr="00DE306C" w:rsidRDefault="0032407A" w:rsidP="00F44DD2">
            <w:pPr>
              <w:cnfStyle w:val="000000100000"/>
              <w:rPr>
                <w:rFonts w:ascii="Arial" w:hAnsi="Arial" w:cs="Arial"/>
              </w:rPr>
            </w:pPr>
            <w:r w:rsidRPr="00DE306C">
              <w:rPr>
                <w:rFonts w:ascii="Arial" w:hAnsi="Arial" w:cs="Arial"/>
              </w:rPr>
              <w:t>0.550</w:t>
            </w:r>
          </w:p>
        </w:tc>
        <w:tc>
          <w:tcPr>
            <w:tcW w:w="1103" w:type="dxa"/>
          </w:tcPr>
          <w:p w:rsidR="0032407A" w:rsidRPr="00DE306C" w:rsidRDefault="0032407A" w:rsidP="00F44DD2">
            <w:pPr>
              <w:cnfStyle w:val="000000100000"/>
              <w:rPr>
                <w:rFonts w:ascii="Arial" w:hAnsi="Arial" w:cs="Arial"/>
              </w:rPr>
            </w:pPr>
            <w:r w:rsidRPr="00DE306C">
              <w:rPr>
                <w:rFonts w:ascii="Arial" w:hAnsi="Arial" w:cs="Arial"/>
              </w:rPr>
              <w:t>250</w:t>
            </w:r>
          </w:p>
        </w:tc>
        <w:tc>
          <w:tcPr>
            <w:tcW w:w="941" w:type="dxa"/>
          </w:tcPr>
          <w:p w:rsidR="0032407A" w:rsidRPr="00DE306C" w:rsidRDefault="0032407A" w:rsidP="00F44DD2">
            <w:pPr>
              <w:cnfStyle w:val="000000100000"/>
              <w:rPr>
                <w:rFonts w:ascii="Arial" w:hAnsi="Arial" w:cs="Arial"/>
              </w:rPr>
            </w:pPr>
            <w:r w:rsidRPr="00DE306C">
              <w:rPr>
                <w:rFonts w:ascii="Arial" w:hAnsi="Arial" w:cs="Arial"/>
              </w:rPr>
              <w:t>1770</w:t>
            </w:r>
          </w:p>
        </w:tc>
        <w:tc>
          <w:tcPr>
            <w:tcW w:w="886" w:type="dxa"/>
          </w:tcPr>
          <w:p w:rsidR="0032407A" w:rsidRPr="00DE306C" w:rsidRDefault="0032407A" w:rsidP="00F44DD2">
            <w:pPr>
              <w:cnfStyle w:val="000000100000"/>
              <w:rPr>
                <w:rFonts w:ascii="Arial" w:hAnsi="Arial" w:cs="Arial"/>
              </w:rPr>
            </w:pPr>
            <w:r w:rsidRPr="00DE306C">
              <w:rPr>
                <w:rFonts w:ascii="Arial" w:hAnsi="Arial" w:cs="Arial"/>
              </w:rPr>
              <w:t>40.2</w:t>
            </w:r>
          </w:p>
        </w:tc>
        <w:tc>
          <w:tcPr>
            <w:tcW w:w="678" w:type="dxa"/>
          </w:tcPr>
          <w:p w:rsidR="0032407A" w:rsidRPr="00DE306C" w:rsidRDefault="0032407A" w:rsidP="00F44DD2">
            <w:pPr>
              <w:cnfStyle w:val="000000100000"/>
              <w:rPr>
                <w:rFonts w:ascii="Arial" w:hAnsi="Arial" w:cs="Arial"/>
              </w:rPr>
            </w:pPr>
            <w:r w:rsidRPr="00DE306C">
              <w:rPr>
                <w:rFonts w:ascii="Arial" w:hAnsi="Arial" w:cs="Arial"/>
              </w:rPr>
              <w:t>77.9</w:t>
            </w:r>
          </w:p>
        </w:tc>
        <w:tc>
          <w:tcPr>
            <w:tcW w:w="761" w:type="dxa"/>
          </w:tcPr>
          <w:p w:rsidR="0032407A" w:rsidRPr="00DE306C" w:rsidRDefault="0032407A" w:rsidP="00F44DD2">
            <w:pPr>
              <w:cnfStyle w:val="000000100000"/>
              <w:rPr>
                <w:rFonts w:ascii="Arial" w:hAnsi="Arial" w:cs="Arial"/>
              </w:rPr>
            </w:pPr>
            <w:r w:rsidRPr="00DE306C">
              <w:rPr>
                <w:rFonts w:ascii="Arial" w:hAnsi="Arial" w:cs="Arial"/>
              </w:rPr>
              <w:t>8.3</w:t>
            </w:r>
          </w:p>
        </w:tc>
        <w:tc>
          <w:tcPr>
            <w:tcW w:w="851" w:type="dxa"/>
          </w:tcPr>
          <w:p w:rsidR="0032407A" w:rsidRPr="00DE306C" w:rsidRDefault="0032407A" w:rsidP="00F44DD2">
            <w:pPr>
              <w:cnfStyle w:val="000000100000"/>
              <w:rPr>
                <w:rFonts w:ascii="Arial" w:hAnsi="Arial" w:cs="Arial"/>
              </w:rPr>
            </w:pPr>
            <w:r w:rsidRPr="00DE306C">
              <w:rPr>
                <w:rFonts w:ascii="Arial" w:hAnsi="Arial" w:cs="Arial"/>
              </w:rPr>
              <w:t>124</w:t>
            </w:r>
          </w:p>
        </w:tc>
        <w:tc>
          <w:tcPr>
            <w:tcW w:w="711" w:type="dxa"/>
          </w:tcPr>
          <w:p w:rsidR="0032407A" w:rsidRPr="00DE306C" w:rsidRDefault="0032407A" w:rsidP="00F44DD2">
            <w:pPr>
              <w:cnfStyle w:val="000000100000"/>
              <w:rPr>
                <w:rFonts w:ascii="Arial" w:hAnsi="Arial" w:cs="Arial"/>
              </w:rPr>
            </w:pPr>
            <w:r w:rsidRPr="00DE306C">
              <w:rPr>
                <w:rFonts w:ascii="Arial" w:hAnsi="Arial" w:cs="Arial"/>
              </w:rPr>
              <w:t>48.1</w:t>
            </w:r>
          </w:p>
        </w:tc>
        <w:tc>
          <w:tcPr>
            <w:tcW w:w="768" w:type="dxa"/>
          </w:tcPr>
          <w:p w:rsidR="0032407A" w:rsidRPr="00DE306C" w:rsidRDefault="0032407A" w:rsidP="00F44DD2">
            <w:pPr>
              <w:cnfStyle w:val="000000100000"/>
              <w:rPr>
                <w:rFonts w:ascii="Arial" w:hAnsi="Arial" w:cs="Arial"/>
              </w:rPr>
            </w:pPr>
            <w:r w:rsidRPr="00DE306C">
              <w:rPr>
                <w:rFonts w:ascii="Arial" w:hAnsi="Arial" w:cs="Arial"/>
              </w:rPr>
              <w:t>139</w:t>
            </w:r>
          </w:p>
        </w:tc>
      </w:tr>
      <w:tr w:rsidR="0032407A" w:rsidRPr="00DE306C" w:rsidTr="0032407A">
        <w:trPr>
          <w:trHeight w:val="607"/>
        </w:trPr>
        <w:tc>
          <w:tcPr>
            <w:cnfStyle w:val="001000000000"/>
            <w:tcW w:w="1242" w:type="dxa"/>
          </w:tcPr>
          <w:p w:rsidR="0032407A" w:rsidRPr="00DE306C" w:rsidRDefault="0032407A" w:rsidP="00F44DD2">
            <w:pPr>
              <w:rPr>
                <w:rFonts w:ascii="Arial" w:hAnsi="Arial" w:cs="Arial"/>
              </w:rPr>
            </w:pPr>
            <w:r w:rsidRPr="00DE306C">
              <w:rPr>
                <w:rFonts w:ascii="Arial" w:hAnsi="Arial" w:cs="Arial"/>
              </w:rPr>
              <w:t>Standard deviation</w:t>
            </w:r>
          </w:p>
        </w:tc>
        <w:tc>
          <w:tcPr>
            <w:tcW w:w="886" w:type="dxa"/>
          </w:tcPr>
          <w:p w:rsidR="0032407A" w:rsidRPr="00DE306C" w:rsidRDefault="0032407A" w:rsidP="00F44DD2">
            <w:pPr>
              <w:cnfStyle w:val="000000000000"/>
              <w:rPr>
                <w:rFonts w:ascii="Arial" w:hAnsi="Arial" w:cs="Arial"/>
              </w:rPr>
            </w:pPr>
            <w:r w:rsidRPr="00DE306C">
              <w:rPr>
                <w:rFonts w:ascii="Arial" w:hAnsi="Arial" w:cs="Arial"/>
              </w:rPr>
              <w:t>0.230</w:t>
            </w:r>
          </w:p>
        </w:tc>
        <w:tc>
          <w:tcPr>
            <w:tcW w:w="1103" w:type="dxa"/>
          </w:tcPr>
          <w:p w:rsidR="0032407A" w:rsidRPr="00DE306C" w:rsidRDefault="0032407A" w:rsidP="00F44DD2">
            <w:pPr>
              <w:cnfStyle w:val="000000000000"/>
              <w:rPr>
                <w:rFonts w:ascii="Arial" w:hAnsi="Arial" w:cs="Arial"/>
              </w:rPr>
            </w:pPr>
            <w:r w:rsidRPr="00DE306C">
              <w:rPr>
                <w:rFonts w:ascii="Arial" w:hAnsi="Arial" w:cs="Arial"/>
              </w:rPr>
              <w:t>273</w:t>
            </w:r>
          </w:p>
        </w:tc>
        <w:tc>
          <w:tcPr>
            <w:tcW w:w="941" w:type="dxa"/>
          </w:tcPr>
          <w:p w:rsidR="0032407A" w:rsidRPr="00DE306C" w:rsidRDefault="0032407A" w:rsidP="00F44DD2">
            <w:pPr>
              <w:cnfStyle w:val="000000000000"/>
              <w:rPr>
                <w:rFonts w:ascii="Arial" w:hAnsi="Arial" w:cs="Arial"/>
              </w:rPr>
            </w:pPr>
            <w:r w:rsidRPr="00DE306C">
              <w:rPr>
                <w:rFonts w:ascii="Arial" w:hAnsi="Arial" w:cs="Arial"/>
              </w:rPr>
              <w:t>1660</w:t>
            </w:r>
          </w:p>
        </w:tc>
        <w:tc>
          <w:tcPr>
            <w:tcW w:w="886" w:type="dxa"/>
          </w:tcPr>
          <w:p w:rsidR="0032407A" w:rsidRPr="00DE306C" w:rsidRDefault="0032407A" w:rsidP="00F44DD2">
            <w:pPr>
              <w:cnfStyle w:val="000000000000"/>
              <w:rPr>
                <w:rFonts w:ascii="Arial" w:hAnsi="Arial" w:cs="Arial"/>
              </w:rPr>
            </w:pPr>
            <w:r w:rsidRPr="00DE306C">
              <w:rPr>
                <w:rFonts w:ascii="Arial" w:hAnsi="Arial" w:cs="Arial"/>
              </w:rPr>
              <w:t>18.5</w:t>
            </w:r>
          </w:p>
        </w:tc>
        <w:tc>
          <w:tcPr>
            <w:tcW w:w="678" w:type="dxa"/>
          </w:tcPr>
          <w:p w:rsidR="0032407A" w:rsidRPr="00DE306C" w:rsidRDefault="0032407A" w:rsidP="00F44DD2">
            <w:pPr>
              <w:cnfStyle w:val="000000000000"/>
              <w:rPr>
                <w:rFonts w:ascii="Arial" w:hAnsi="Arial" w:cs="Arial"/>
              </w:rPr>
            </w:pPr>
            <w:r w:rsidRPr="00DE306C">
              <w:rPr>
                <w:rFonts w:ascii="Arial" w:hAnsi="Arial" w:cs="Arial"/>
              </w:rPr>
              <w:t>6.05</w:t>
            </w:r>
          </w:p>
        </w:tc>
        <w:tc>
          <w:tcPr>
            <w:tcW w:w="761" w:type="dxa"/>
          </w:tcPr>
          <w:p w:rsidR="0032407A" w:rsidRPr="00DE306C" w:rsidRDefault="0032407A" w:rsidP="00F44DD2">
            <w:pPr>
              <w:cnfStyle w:val="000000000000"/>
              <w:rPr>
                <w:rFonts w:ascii="Arial" w:hAnsi="Arial" w:cs="Arial"/>
              </w:rPr>
            </w:pPr>
            <w:r w:rsidRPr="00DE306C">
              <w:rPr>
                <w:rFonts w:ascii="Arial" w:hAnsi="Arial" w:cs="Arial"/>
              </w:rPr>
              <w:t>6.59</w:t>
            </w:r>
          </w:p>
        </w:tc>
        <w:tc>
          <w:tcPr>
            <w:tcW w:w="851" w:type="dxa"/>
          </w:tcPr>
          <w:p w:rsidR="0032407A" w:rsidRPr="00DE306C" w:rsidRDefault="0032407A" w:rsidP="00F44DD2">
            <w:pPr>
              <w:cnfStyle w:val="000000000000"/>
              <w:rPr>
                <w:rFonts w:ascii="Arial" w:hAnsi="Arial" w:cs="Arial"/>
              </w:rPr>
            </w:pPr>
            <w:r w:rsidRPr="00DE306C">
              <w:rPr>
                <w:rFonts w:ascii="Arial" w:hAnsi="Arial" w:cs="Arial"/>
              </w:rPr>
              <w:t>125</w:t>
            </w:r>
          </w:p>
        </w:tc>
        <w:tc>
          <w:tcPr>
            <w:tcW w:w="711" w:type="dxa"/>
          </w:tcPr>
          <w:p w:rsidR="0032407A" w:rsidRPr="00DE306C" w:rsidRDefault="0032407A" w:rsidP="00F44DD2">
            <w:pPr>
              <w:cnfStyle w:val="000000000000"/>
              <w:rPr>
                <w:rFonts w:ascii="Arial" w:hAnsi="Arial" w:cs="Arial"/>
              </w:rPr>
            </w:pPr>
            <w:r w:rsidRPr="00DE306C">
              <w:rPr>
                <w:rFonts w:ascii="Arial" w:hAnsi="Arial" w:cs="Arial"/>
              </w:rPr>
              <w:t>18.2</w:t>
            </w:r>
          </w:p>
        </w:tc>
        <w:tc>
          <w:tcPr>
            <w:tcW w:w="768" w:type="dxa"/>
          </w:tcPr>
          <w:p w:rsidR="0032407A" w:rsidRPr="00DE306C" w:rsidRDefault="0032407A" w:rsidP="00F44DD2">
            <w:pPr>
              <w:cnfStyle w:val="000000000000"/>
              <w:rPr>
                <w:rFonts w:ascii="Arial" w:hAnsi="Arial" w:cs="Arial"/>
              </w:rPr>
            </w:pPr>
            <w:r w:rsidRPr="00DE306C">
              <w:rPr>
                <w:rFonts w:ascii="Arial" w:hAnsi="Arial" w:cs="Arial"/>
              </w:rPr>
              <w:t>164</w:t>
            </w:r>
          </w:p>
        </w:tc>
      </w:tr>
      <w:tr w:rsidR="0032407A" w:rsidRPr="00DE306C" w:rsidTr="0032407A">
        <w:trPr>
          <w:cnfStyle w:val="000000100000"/>
          <w:trHeight w:val="607"/>
        </w:trPr>
        <w:tc>
          <w:tcPr>
            <w:cnfStyle w:val="001000000000"/>
            <w:tcW w:w="1242" w:type="dxa"/>
          </w:tcPr>
          <w:p w:rsidR="0032407A" w:rsidRPr="00DE306C" w:rsidRDefault="0032407A" w:rsidP="00F44DD2">
            <w:pPr>
              <w:rPr>
                <w:rFonts w:ascii="Arial" w:hAnsi="Arial" w:cs="Arial"/>
              </w:rPr>
            </w:pPr>
            <w:r w:rsidRPr="00DE306C">
              <w:rPr>
                <w:rFonts w:ascii="Arial" w:hAnsi="Arial" w:cs="Arial"/>
              </w:rPr>
              <w:t>Skew</w:t>
            </w:r>
          </w:p>
        </w:tc>
        <w:tc>
          <w:tcPr>
            <w:tcW w:w="886" w:type="dxa"/>
          </w:tcPr>
          <w:p w:rsidR="0032407A" w:rsidRPr="00DE306C" w:rsidRDefault="0032407A" w:rsidP="00F44DD2">
            <w:pPr>
              <w:cnfStyle w:val="000000100000"/>
              <w:rPr>
                <w:rFonts w:ascii="Arial" w:hAnsi="Arial" w:cs="Arial"/>
              </w:rPr>
            </w:pPr>
            <w:r w:rsidRPr="00DE306C">
              <w:rPr>
                <w:rFonts w:ascii="Arial" w:hAnsi="Arial" w:cs="Arial"/>
              </w:rPr>
              <w:t>-0.395</w:t>
            </w:r>
          </w:p>
        </w:tc>
        <w:tc>
          <w:tcPr>
            <w:tcW w:w="1103" w:type="dxa"/>
          </w:tcPr>
          <w:p w:rsidR="0032407A" w:rsidRPr="00DE306C" w:rsidRDefault="0032407A" w:rsidP="00F44DD2">
            <w:pPr>
              <w:cnfStyle w:val="000000100000"/>
              <w:rPr>
                <w:rFonts w:ascii="Arial" w:hAnsi="Arial" w:cs="Arial"/>
              </w:rPr>
            </w:pPr>
            <w:r w:rsidRPr="00DE306C">
              <w:rPr>
                <w:rFonts w:ascii="Arial" w:hAnsi="Arial" w:cs="Arial"/>
              </w:rPr>
              <w:t>0.804</w:t>
            </w:r>
          </w:p>
        </w:tc>
        <w:tc>
          <w:tcPr>
            <w:tcW w:w="941" w:type="dxa"/>
          </w:tcPr>
          <w:p w:rsidR="0032407A" w:rsidRPr="00DE306C" w:rsidRDefault="0032407A" w:rsidP="00F44DD2">
            <w:pPr>
              <w:cnfStyle w:val="000000100000"/>
              <w:rPr>
                <w:rFonts w:ascii="Arial" w:hAnsi="Arial" w:cs="Arial"/>
              </w:rPr>
            </w:pPr>
            <w:r w:rsidRPr="00DE306C">
              <w:rPr>
                <w:rFonts w:ascii="Arial" w:hAnsi="Arial" w:cs="Arial"/>
              </w:rPr>
              <w:t>0.378</w:t>
            </w:r>
          </w:p>
        </w:tc>
        <w:tc>
          <w:tcPr>
            <w:tcW w:w="886" w:type="dxa"/>
          </w:tcPr>
          <w:p w:rsidR="0032407A" w:rsidRPr="00DE306C" w:rsidRDefault="0032407A" w:rsidP="00F44DD2">
            <w:pPr>
              <w:cnfStyle w:val="000000100000"/>
              <w:rPr>
                <w:rFonts w:ascii="Arial" w:hAnsi="Arial" w:cs="Arial"/>
              </w:rPr>
            </w:pPr>
            <w:r w:rsidRPr="00DE306C">
              <w:rPr>
                <w:rFonts w:ascii="Arial" w:hAnsi="Arial" w:cs="Arial"/>
              </w:rPr>
              <w:t>-0.266</w:t>
            </w:r>
          </w:p>
        </w:tc>
        <w:tc>
          <w:tcPr>
            <w:tcW w:w="678" w:type="dxa"/>
          </w:tcPr>
          <w:p w:rsidR="0032407A" w:rsidRPr="00DE306C" w:rsidRDefault="0032407A" w:rsidP="00F44DD2">
            <w:pPr>
              <w:cnfStyle w:val="000000100000"/>
              <w:rPr>
                <w:rFonts w:ascii="Arial" w:hAnsi="Arial" w:cs="Arial"/>
              </w:rPr>
            </w:pPr>
            <w:r w:rsidRPr="00DE306C">
              <w:rPr>
                <w:rFonts w:ascii="Arial" w:hAnsi="Arial" w:cs="Arial"/>
              </w:rPr>
              <w:t>-0.747</w:t>
            </w:r>
          </w:p>
        </w:tc>
        <w:tc>
          <w:tcPr>
            <w:tcW w:w="761" w:type="dxa"/>
          </w:tcPr>
          <w:p w:rsidR="0032407A" w:rsidRPr="00DE306C" w:rsidRDefault="0032407A" w:rsidP="00F44DD2">
            <w:pPr>
              <w:cnfStyle w:val="000000100000"/>
              <w:rPr>
                <w:rFonts w:ascii="Arial" w:hAnsi="Arial" w:cs="Arial"/>
              </w:rPr>
            </w:pPr>
            <w:r w:rsidRPr="00DE306C">
              <w:rPr>
                <w:rFonts w:ascii="Arial" w:hAnsi="Arial" w:cs="Arial"/>
              </w:rPr>
              <w:t>0.485</w:t>
            </w:r>
          </w:p>
        </w:tc>
        <w:tc>
          <w:tcPr>
            <w:tcW w:w="851" w:type="dxa"/>
          </w:tcPr>
          <w:p w:rsidR="0032407A" w:rsidRPr="00DE306C" w:rsidRDefault="0032407A" w:rsidP="00F44DD2">
            <w:pPr>
              <w:cnfStyle w:val="000000100000"/>
              <w:rPr>
                <w:rFonts w:ascii="Arial" w:hAnsi="Arial" w:cs="Arial"/>
              </w:rPr>
            </w:pPr>
            <w:r w:rsidRPr="00DE306C">
              <w:rPr>
                <w:rFonts w:ascii="Arial" w:hAnsi="Arial" w:cs="Arial"/>
              </w:rPr>
              <w:t>0.712</w:t>
            </w:r>
          </w:p>
        </w:tc>
        <w:tc>
          <w:tcPr>
            <w:tcW w:w="711" w:type="dxa"/>
          </w:tcPr>
          <w:p w:rsidR="0032407A" w:rsidRPr="00DE306C" w:rsidRDefault="0032407A" w:rsidP="00F44DD2">
            <w:pPr>
              <w:cnfStyle w:val="000000100000"/>
              <w:rPr>
                <w:rFonts w:ascii="Arial" w:hAnsi="Arial" w:cs="Arial"/>
              </w:rPr>
            </w:pPr>
            <w:r w:rsidRPr="00DE306C">
              <w:rPr>
                <w:rFonts w:ascii="Arial" w:hAnsi="Arial" w:cs="Arial"/>
              </w:rPr>
              <w:t>-0.281</w:t>
            </w:r>
          </w:p>
        </w:tc>
        <w:tc>
          <w:tcPr>
            <w:tcW w:w="768" w:type="dxa"/>
          </w:tcPr>
          <w:p w:rsidR="0032407A" w:rsidRPr="00DE306C" w:rsidRDefault="0032407A" w:rsidP="00F44DD2">
            <w:pPr>
              <w:cnfStyle w:val="000000100000"/>
              <w:rPr>
                <w:rFonts w:ascii="Arial" w:hAnsi="Arial" w:cs="Arial"/>
              </w:rPr>
            </w:pPr>
            <w:r w:rsidRPr="00DE306C">
              <w:rPr>
                <w:rFonts w:ascii="Arial" w:hAnsi="Arial" w:cs="Arial"/>
              </w:rPr>
              <w:t>0.654</w:t>
            </w:r>
          </w:p>
        </w:tc>
      </w:tr>
      <w:tr w:rsidR="0032407A" w:rsidRPr="00DE306C" w:rsidTr="0032407A">
        <w:trPr>
          <w:trHeight w:val="607"/>
        </w:trPr>
        <w:tc>
          <w:tcPr>
            <w:cnfStyle w:val="001000000000"/>
            <w:tcW w:w="1242" w:type="dxa"/>
          </w:tcPr>
          <w:p w:rsidR="0032407A" w:rsidRPr="00DE306C" w:rsidRDefault="0032407A" w:rsidP="00F44DD2">
            <w:pPr>
              <w:rPr>
                <w:rFonts w:ascii="Arial" w:hAnsi="Arial" w:cs="Arial"/>
              </w:rPr>
            </w:pPr>
            <w:r w:rsidRPr="00DE306C">
              <w:rPr>
                <w:rFonts w:ascii="Arial" w:hAnsi="Arial" w:cs="Arial"/>
              </w:rPr>
              <w:t>Skew.2SE</w:t>
            </w:r>
          </w:p>
        </w:tc>
        <w:tc>
          <w:tcPr>
            <w:tcW w:w="886" w:type="dxa"/>
          </w:tcPr>
          <w:p w:rsidR="0032407A" w:rsidRPr="00DE306C" w:rsidRDefault="0032407A" w:rsidP="00F44DD2">
            <w:pPr>
              <w:cnfStyle w:val="000000000000"/>
              <w:rPr>
                <w:rFonts w:ascii="Arial" w:hAnsi="Arial" w:cs="Arial"/>
              </w:rPr>
            </w:pPr>
            <w:r w:rsidRPr="00DE306C">
              <w:rPr>
                <w:rFonts w:ascii="Arial" w:hAnsi="Arial" w:cs="Arial"/>
              </w:rPr>
              <w:t>-0.287</w:t>
            </w:r>
          </w:p>
        </w:tc>
        <w:tc>
          <w:tcPr>
            <w:tcW w:w="1103" w:type="dxa"/>
          </w:tcPr>
          <w:p w:rsidR="0032407A" w:rsidRPr="00DE306C" w:rsidRDefault="0032407A" w:rsidP="00F44DD2">
            <w:pPr>
              <w:cnfStyle w:val="000000000000"/>
              <w:rPr>
                <w:rFonts w:ascii="Arial" w:hAnsi="Arial" w:cs="Arial"/>
              </w:rPr>
            </w:pPr>
            <w:r w:rsidRPr="00DE306C">
              <w:rPr>
                <w:rFonts w:ascii="Arial" w:hAnsi="Arial" w:cs="Arial"/>
              </w:rPr>
              <w:t>0.585</w:t>
            </w:r>
          </w:p>
        </w:tc>
        <w:tc>
          <w:tcPr>
            <w:tcW w:w="941" w:type="dxa"/>
          </w:tcPr>
          <w:p w:rsidR="0032407A" w:rsidRPr="00DE306C" w:rsidRDefault="0032407A" w:rsidP="00F44DD2">
            <w:pPr>
              <w:cnfStyle w:val="000000000000"/>
              <w:rPr>
                <w:rFonts w:ascii="Arial" w:hAnsi="Arial" w:cs="Arial"/>
              </w:rPr>
            </w:pPr>
            <w:r w:rsidRPr="00DE306C">
              <w:rPr>
                <w:rFonts w:ascii="Arial" w:hAnsi="Arial" w:cs="Arial"/>
              </w:rPr>
              <w:t>0.275</w:t>
            </w:r>
          </w:p>
        </w:tc>
        <w:tc>
          <w:tcPr>
            <w:tcW w:w="886" w:type="dxa"/>
          </w:tcPr>
          <w:p w:rsidR="0032407A" w:rsidRPr="00DE306C" w:rsidRDefault="0032407A" w:rsidP="00F44DD2">
            <w:pPr>
              <w:cnfStyle w:val="000000000000"/>
              <w:rPr>
                <w:rFonts w:ascii="Arial" w:hAnsi="Arial" w:cs="Arial"/>
              </w:rPr>
            </w:pPr>
            <w:r w:rsidRPr="00DE306C">
              <w:rPr>
                <w:rFonts w:ascii="Arial" w:hAnsi="Arial" w:cs="Arial"/>
              </w:rPr>
              <w:t>-0.194</w:t>
            </w:r>
          </w:p>
        </w:tc>
        <w:tc>
          <w:tcPr>
            <w:tcW w:w="678" w:type="dxa"/>
          </w:tcPr>
          <w:p w:rsidR="0032407A" w:rsidRPr="00DE306C" w:rsidRDefault="0032407A" w:rsidP="00F44DD2">
            <w:pPr>
              <w:cnfStyle w:val="000000000000"/>
              <w:rPr>
                <w:rFonts w:ascii="Arial" w:hAnsi="Arial" w:cs="Arial"/>
              </w:rPr>
            </w:pPr>
            <w:r w:rsidRPr="00DE306C">
              <w:rPr>
                <w:rFonts w:ascii="Arial" w:hAnsi="Arial" w:cs="Arial"/>
              </w:rPr>
              <w:t>-0.544</w:t>
            </w:r>
          </w:p>
        </w:tc>
        <w:tc>
          <w:tcPr>
            <w:tcW w:w="761" w:type="dxa"/>
          </w:tcPr>
          <w:p w:rsidR="0032407A" w:rsidRPr="00DE306C" w:rsidRDefault="0032407A" w:rsidP="00F44DD2">
            <w:pPr>
              <w:cnfStyle w:val="000000000000"/>
              <w:rPr>
                <w:rFonts w:ascii="Arial" w:hAnsi="Arial" w:cs="Arial"/>
              </w:rPr>
            </w:pPr>
            <w:r w:rsidRPr="00DE306C">
              <w:rPr>
                <w:rFonts w:ascii="Arial" w:hAnsi="Arial" w:cs="Arial"/>
              </w:rPr>
              <w:t>0.353</w:t>
            </w:r>
          </w:p>
        </w:tc>
        <w:tc>
          <w:tcPr>
            <w:tcW w:w="851" w:type="dxa"/>
          </w:tcPr>
          <w:p w:rsidR="0032407A" w:rsidRPr="00DE306C" w:rsidRDefault="0032407A" w:rsidP="00F44DD2">
            <w:pPr>
              <w:cnfStyle w:val="000000000000"/>
              <w:rPr>
                <w:rFonts w:ascii="Arial" w:hAnsi="Arial" w:cs="Arial"/>
              </w:rPr>
            </w:pPr>
            <w:r w:rsidRPr="00DE306C">
              <w:rPr>
                <w:rFonts w:ascii="Arial" w:hAnsi="Arial" w:cs="Arial"/>
              </w:rPr>
              <w:t>0.518</w:t>
            </w:r>
          </w:p>
        </w:tc>
        <w:tc>
          <w:tcPr>
            <w:tcW w:w="711" w:type="dxa"/>
          </w:tcPr>
          <w:p w:rsidR="0032407A" w:rsidRPr="00DE306C" w:rsidRDefault="0032407A" w:rsidP="00F44DD2">
            <w:pPr>
              <w:cnfStyle w:val="000000000000"/>
              <w:rPr>
                <w:rFonts w:ascii="Arial" w:hAnsi="Arial" w:cs="Arial"/>
              </w:rPr>
            </w:pPr>
            <w:r w:rsidRPr="00DE306C">
              <w:rPr>
                <w:rFonts w:ascii="Arial" w:hAnsi="Arial" w:cs="Arial"/>
              </w:rPr>
              <w:t>-0.204</w:t>
            </w:r>
          </w:p>
        </w:tc>
        <w:tc>
          <w:tcPr>
            <w:tcW w:w="768" w:type="dxa"/>
          </w:tcPr>
          <w:p w:rsidR="0032407A" w:rsidRPr="00DE306C" w:rsidRDefault="0032407A" w:rsidP="00F44DD2">
            <w:pPr>
              <w:cnfStyle w:val="000000000000"/>
              <w:rPr>
                <w:rFonts w:ascii="Arial" w:hAnsi="Arial" w:cs="Arial"/>
              </w:rPr>
            </w:pPr>
            <w:r w:rsidRPr="00DE306C">
              <w:rPr>
                <w:rFonts w:ascii="Arial" w:hAnsi="Arial" w:cs="Arial"/>
              </w:rPr>
              <w:t>0.476</w:t>
            </w:r>
          </w:p>
        </w:tc>
      </w:tr>
      <w:tr w:rsidR="0032407A" w:rsidRPr="00DE306C" w:rsidTr="0032407A">
        <w:trPr>
          <w:cnfStyle w:val="000000100000"/>
          <w:trHeight w:val="607"/>
        </w:trPr>
        <w:tc>
          <w:tcPr>
            <w:cnfStyle w:val="001000000000"/>
            <w:tcW w:w="1242" w:type="dxa"/>
          </w:tcPr>
          <w:p w:rsidR="0032407A" w:rsidRPr="00DE306C" w:rsidRDefault="0032407A" w:rsidP="00F44DD2">
            <w:pPr>
              <w:rPr>
                <w:rFonts w:ascii="Arial" w:hAnsi="Arial" w:cs="Arial"/>
              </w:rPr>
            </w:pPr>
            <w:r w:rsidRPr="00DE306C">
              <w:rPr>
                <w:rFonts w:ascii="Arial" w:hAnsi="Arial" w:cs="Arial"/>
              </w:rPr>
              <w:t>Kurtosis</w:t>
            </w:r>
          </w:p>
        </w:tc>
        <w:tc>
          <w:tcPr>
            <w:tcW w:w="886" w:type="dxa"/>
          </w:tcPr>
          <w:p w:rsidR="0032407A" w:rsidRPr="00DE306C" w:rsidRDefault="0032407A" w:rsidP="00F44DD2">
            <w:pPr>
              <w:cnfStyle w:val="000000100000"/>
              <w:rPr>
                <w:rFonts w:ascii="Arial" w:hAnsi="Arial" w:cs="Arial"/>
              </w:rPr>
            </w:pPr>
            <w:r w:rsidRPr="00DE306C">
              <w:rPr>
                <w:rFonts w:ascii="Arial" w:hAnsi="Arial" w:cs="Arial"/>
              </w:rPr>
              <w:t>-1.69</w:t>
            </w:r>
          </w:p>
        </w:tc>
        <w:tc>
          <w:tcPr>
            <w:tcW w:w="1103" w:type="dxa"/>
          </w:tcPr>
          <w:p w:rsidR="0032407A" w:rsidRPr="00DE306C" w:rsidRDefault="0032407A" w:rsidP="00F44DD2">
            <w:pPr>
              <w:cnfStyle w:val="000000100000"/>
              <w:rPr>
                <w:rFonts w:ascii="Arial" w:hAnsi="Arial" w:cs="Arial"/>
              </w:rPr>
            </w:pPr>
            <w:r w:rsidRPr="00DE306C">
              <w:rPr>
                <w:rFonts w:ascii="Arial" w:hAnsi="Arial" w:cs="Arial"/>
              </w:rPr>
              <w:t>-1.05</w:t>
            </w:r>
          </w:p>
        </w:tc>
        <w:tc>
          <w:tcPr>
            <w:tcW w:w="941" w:type="dxa"/>
          </w:tcPr>
          <w:p w:rsidR="0032407A" w:rsidRPr="00DE306C" w:rsidRDefault="0032407A" w:rsidP="00F44DD2">
            <w:pPr>
              <w:cnfStyle w:val="000000100000"/>
              <w:rPr>
                <w:rFonts w:ascii="Arial" w:hAnsi="Arial" w:cs="Arial"/>
              </w:rPr>
            </w:pPr>
            <w:r w:rsidRPr="00DE306C">
              <w:rPr>
                <w:rFonts w:ascii="Arial" w:hAnsi="Arial" w:cs="Arial"/>
              </w:rPr>
              <w:t>-0.711</w:t>
            </w:r>
          </w:p>
        </w:tc>
        <w:tc>
          <w:tcPr>
            <w:tcW w:w="886" w:type="dxa"/>
          </w:tcPr>
          <w:p w:rsidR="0032407A" w:rsidRPr="00DE306C" w:rsidRDefault="0032407A" w:rsidP="00F44DD2">
            <w:pPr>
              <w:cnfStyle w:val="000000100000"/>
              <w:rPr>
                <w:rFonts w:ascii="Arial" w:hAnsi="Arial" w:cs="Arial"/>
              </w:rPr>
            </w:pPr>
            <w:r w:rsidRPr="00DE306C">
              <w:rPr>
                <w:rFonts w:ascii="Arial" w:hAnsi="Arial" w:cs="Arial"/>
              </w:rPr>
              <w:t>-1.51</w:t>
            </w:r>
          </w:p>
        </w:tc>
        <w:tc>
          <w:tcPr>
            <w:tcW w:w="678" w:type="dxa"/>
          </w:tcPr>
          <w:p w:rsidR="0032407A" w:rsidRPr="00DE306C" w:rsidRDefault="0032407A" w:rsidP="00F44DD2">
            <w:pPr>
              <w:cnfStyle w:val="000000100000"/>
              <w:rPr>
                <w:rFonts w:ascii="Arial" w:hAnsi="Arial" w:cs="Arial"/>
              </w:rPr>
            </w:pPr>
            <w:r w:rsidRPr="00DE306C">
              <w:rPr>
                <w:rFonts w:ascii="Arial" w:hAnsi="Arial" w:cs="Arial"/>
              </w:rPr>
              <w:t>-0.757</w:t>
            </w:r>
          </w:p>
        </w:tc>
        <w:tc>
          <w:tcPr>
            <w:tcW w:w="761" w:type="dxa"/>
          </w:tcPr>
          <w:p w:rsidR="0032407A" w:rsidRPr="00DE306C" w:rsidRDefault="0032407A" w:rsidP="00F44DD2">
            <w:pPr>
              <w:cnfStyle w:val="000000100000"/>
              <w:rPr>
                <w:rFonts w:ascii="Arial" w:hAnsi="Arial" w:cs="Arial"/>
              </w:rPr>
            </w:pPr>
            <w:r w:rsidRPr="00DE306C">
              <w:rPr>
                <w:rFonts w:ascii="Arial" w:hAnsi="Arial" w:cs="Arial"/>
              </w:rPr>
              <w:t>-1.63</w:t>
            </w:r>
          </w:p>
        </w:tc>
        <w:tc>
          <w:tcPr>
            <w:tcW w:w="851" w:type="dxa"/>
          </w:tcPr>
          <w:p w:rsidR="0032407A" w:rsidRPr="00DE306C" w:rsidRDefault="0032407A" w:rsidP="00F44DD2">
            <w:pPr>
              <w:cnfStyle w:val="000000100000"/>
              <w:rPr>
                <w:rFonts w:ascii="Arial" w:hAnsi="Arial" w:cs="Arial"/>
              </w:rPr>
            </w:pPr>
            <w:r w:rsidRPr="00DE306C">
              <w:rPr>
                <w:rFonts w:ascii="Arial" w:hAnsi="Arial" w:cs="Arial"/>
              </w:rPr>
              <w:t>-0.862</w:t>
            </w:r>
          </w:p>
        </w:tc>
        <w:tc>
          <w:tcPr>
            <w:tcW w:w="711" w:type="dxa"/>
          </w:tcPr>
          <w:p w:rsidR="0032407A" w:rsidRPr="00DE306C" w:rsidRDefault="0032407A" w:rsidP="00F44DD2">
            <w:pPr>
              <w:cnfStyle w:val="000000100000"/>
              <w:rPr>
                <w:rFonts w:ascii="Arial" w:hAnsi="Arial" w:cs="Arial"/>
              </w:rPr>
            </w:pPr>
            <w:r w:rsidRPr="00DE306C">
              <w:rPr>
                <w:rFonts w:ascii="Arial" w:hAnsi="Arial" w:cs="Arial"/>
              </w:rPr>
              <w:t>-1.70</w:t>
            </w:r>
          </w:p>
        </w:tc>
        <w:tc>
          <w:tcPr>
            <w:tcW w:w="768" w:type="dxa"/>
          </w:tcPr>
          <w:p w:rsidR="0032407A" w:rsidRPr="00DE306C" w:rsidRDefault="0032407A" w:rsidP="00F44DD2">
            <w:pPr>
              <w:cnfStyle w:val="000000100000"/>
              <w:rPr>
                <w:rFonts w:ascii="Arial" w:hAnsi="Arial" w:cs="Arial"/>
              </w:rPr>
            </w:pPr>
            <w:r w:rsidRPr="00DE306C">
              <w:rPr>
                <w:rFonts w:ascii="Arial" w:hAnsi="Arial" w:cs="Arial"/>
              </w:rPr>
              <w:t>-1.38</w:t>
            </w:r>
          </w:p>
        </w:tc>
      </w:tr>
      <w:tr w:rsidR="0032407A" w:rsidRPr="00DE306C" w:rsidTr="0032407A">
        <w:trPr>
          <w:trHeight w:val="607"/>
        </w:trPr>
        <w:tc>
          <w:tcPr>
            <w:cnfStyle w:val="001000000000"/>
            <w:tcW w:w="1242" w:type="dxa"/>
          </w:tcPr>
          <w:p w:rsidR="0032407A" w:rsidRPr="00DE306C" w:rsidRDefault="0032407A" w:rsidP="00F44DD2">
            <w:pPr>
              <w:rPr>
                <w:rFonts w:ascii="Arial" w:hAnsi="Arial" w:cs="Arial"/>
              </w:rPr>
            </w:pPr>
            <w:r w:rsidRPr="00DE306C">
              <w:rPr>
                <w:rFonts w:ascii="Arial" w:hAnsi="Arial" w:cs="Arial"/>
              </w:rPr>
              <w:t>Kurt.2SE</w:t>
            </w:r>
          </w:p>
        </w:tc>
        <w:tc>
          <w:tcPr>
            <w:tcW w:w="886" w:type="dxa"/>
          </w:tcPr>
          <w:p w:rsidR="0032407A" w:rsidRPr="00DE306C" w:rsidRDefault="0032407A" w:rsidP="00F44DD2">
            <w:pPr>
              <w:cnfStyle w:val="000000000000"/>
              <w:rPr>
                <w:rFonts w:ascii="Arial" w:hAnsi="Arial" w:cs="Arial"/>
              </w:rPr>
            </w:pPr>
            <w:r w:rsidRPr="00DE306C">
              <w:rPr>
                <w:rFonts w:ascii="Arial" w:hAnsi="Arial" w:cs="Arial"/>
              </w:rPr>
              <w:t>-0.635</w:t>
            </w:r>
          </w:p>
        </w:tc>
        <w:tc>
          <w:tcPr>
            <w:tcW w:w="1103" w:type="dxa"/>
          </w:tcPr>
          <w:p w:rsidR="0032407A" w:rsidRPr="00DE306C" w:rsidRDefault="0032407A" w:rsidP="00F44DD2">
            <w:pPr>
              <w:cnfStyle w:val="000000000000"/>
              <w:rPr>
                <w:rFonts w:ascii="Arial" w:hAnsi="Arial" w:cs="Arial"/>
              </w:rPr>
            </w:pPr>
            <w:r w:rsidRPr="00DE306C">
              <w:rPr>
                <w:rFonts w:ascii="Arial" w:hAnsi="Arial" w:cs="Arial"/>
              </w:rPr>
              <w:t>-3.92</w:t>
            </w:r>
          </w:p>
        </w:tc>
        <w:tc>
          <w:tcPr>
            <w:tcW w:w="941" w:type="dxa"/>
          </w:tcPr>
          <w:p w:rsidR="0032407A" w:rsidRPr="00DE306C" w:rsidRDefault="0032407A" w:rsidP="00F44DD2">
            <w:pPr>
              <w:cnfStyle w:val="000000000000"/>
              <w:rPr>
                <w:rFonts w:ascii="Arial" w:hAnsi="Arial" w:cs="Arial"/>
              </w:rPr>
            </w:pPr>
            <w:r w:rsidRPr="00DE306C">
              <w:rPr>
                <w:rFonts w:ascii="Arial" w:hAnsi="Arial" w:cs="Arial"/>
              </w:rPr>
              <w:t>-0.266</w:t>
            </w:r>
          </w:p>
        </w:tc>
        <w:tc>
          <w:tcPr>
            <w:tcW w:w="886" w:type="dxa"/>
          </w:tcPr>
          <w:p w:rsidR="0032407A" w:rsidRPr="00DE306C" w:rsidRDefault="0032407A" w:rsidP="00F44DD2">
            <w:pPr>
              <w:cnfStyle w:val="000000000000"/>
              <w:rPr>
                <w:rFonts w:ascii="Arial" w:hAnsi="Arial" w:cs="Arial"/>
              </w:rPr>
            </w:pPr>
            <w:r w:rsidRPr="00DE306C">
              <w:rPr>
                <w:rFonts w:ascii="Arial" w:hAnsi="Arial" w:cs="Arial"/>
              </w:rPr>
              <w:t>-0.568</w:t>
            </w:r>
          </w:p>
        </w:tc>
        <w:tc>
          <w:tcPr>
            <w:tcW w:w="678" w:type="dxa"/>
          </w:tcPr>
          <w:p w:rsidR="0032407A" w:rsidRPr="00DE306C" w:rsidRDefault="0032407A" w:rsidP="00F44DD2">
            <w:pPr>
              <w:cnfStyle w:val="000000000000"/>
              <w:rPr>
                <w:rFonts w:ascii="Arial" w:hAnsi="Arial" w:cs="Arial"/>
              </w:rPr>
            </w:pPr>
            <w:r w:rsidRPr="00DE306C">
              <w:rPr>
                <w:rFonts w:ascii="Arial" w:hAnsi="Arial" w:cs="Arial"/>
              </w:rPr>
              <w:t>-0.284</w:t>
            </w:r>
          </w:p>
        </w:tc>
        <w:tc>
          <w:tcPr>
            <w:tcW w:w="761" w:type="dxa"/>
          </w:tcPr>
          <w:p w:rsidR="0032407A" w:rsidRPr="00DE306C" w:rsidRDefault="0032407A" w:rsidP="00F44DD2">
            <w:pPr>
              <w:cnfStyle w:val="000000000000"/>
              <w:rPr>
                <w:rFonts w:ascii="Arial" w:hAnsi="Arial" w:cs="Arial"/>
              </w:rPr>
            </w:pPr>
            <w:r w:rsidRPr="00DE306C">
              <w:rPr>
                <w:rFonts w:ascii="Arial" w:hAnsi="Arial" w:cs="Arial"/>
              </w:rPr>
              <w:t>-0.611</w:t>
            </w:r>
          </w:p>
        </w:tc>
        <w:tc>
          <w:tcPr>
            <w:tcW w:w="851" w:type="dxa"/>
          </w:tcPr>
          <w:p w:rsidR="0032407A" w:rsidRPr="00DE306C" w:rsidRDefault="0032407A" w:rsidP="00F44DD2">
            <w:pPr>
              <w:cnfStyle w:val="000000000000"/>
              <w:rPr>
                <w:rFonts w:ascii="Arial" w:hAnsi="Arial" w:cs="Arial"/>
              </w:rPr>
            </w:pPr>
            <w:r w:rsidRPr="00DE306C">
              <w:rPr>
                <w:rFonts w:ascii="Arial" w:hAnsi="Arial" w:cs="Arial"/>
              </w:rPr>
              <w:t>-0.323</w:t>
            </w:r>
          </w:p>
        </w:tc>
        <w:tc>
          <w:tcPr>
            <w:tcW w:w="711" w:type="dxa"/>
          </w:tcPr>
          <w:p w:rsidR="0032407A" w:rsidRPr="00DE306C" w:rsidRDefault="0032407A" w:rsidP="00F44DD2">
            <w:pPr>
              <w:cnfStyle w:val="000000000000"/>
              <w:rPr>
                <w:rFonts w:ascii="Arial" w:hAnsi="Arial" w:cs="Arial"/>
              </w:rPr>
            </w:pPr>
            <w:r w:rsidRPr="00DE306C">
              <w:rPr>
                <w:rFonts w:ascii="Arial" w:hAnsi="Arial" w:cs="Arial"/>
              </w:rPr>
              <w:t>-0.638</w:t>
            </w:r>
          </w:p>
        </w:tc>
        <w:tc>
          <w:tcPr>
            <w:tcW w:w="768" w:type="dxa"/>
          </w:tcPr>
          <w:p w:rsidR="0032407A" w:rsidRPr="00DE306C" w:rsidRDefault="0032407A" w:rsidP="00F44DD2">
            <w:pPr>
              <w:cnfStyle w:val="000000000000"/>
              <w:rPr>
                <w:rFonts w:ascii="Arial" w:hAnsi="Arial" w:cs="Arial"/>
              </w:rPr>
            </w:pPr>
            <w:r w:rsidRPr="00DE306C">
              <w:rPr>
                <w:rFonts w:ascii="Arial" w:hAnsi="Arial" w:cs="Arial"/>
              </w:rPr>
              <w:t>-5.16</w:t>
            </w:r>
          </w:p>
        </w:tc>
      </w:tr>
    </w:tbl>
    <w:p w:rsidR="00AE5B04" w:rsidRDefault="00AE5B04" w:rsidP="003A4564">
      <w:pPr>
        <w:pStyle w:val="Heading2"/>
        <w:rPr>
          <w:rFonts w:ascii="Arial" w:eastAsiaTheme="minorHAnsi" w:hAnsi="Arial" w:cs="Arial"/>
          <w:b w:val="0"/>
          <w:bCs w:val="0"/>
          <w:color w:val="auto"/>
          <w:sz w:val="22"/>
          <w:szCs w:val="22"/>
        </w:rPr>
      </w:pPr>
    </w:p>
    <w:p w:rsidR="00890A00" w:rsidRPr="00890A00" w:rsidRDefault="00890A00" w:rsidP="00890A00"/>
    <w:p w:rsidR="00B203BC" w:rsidRPr="00DE306C" w:rsidRDefault="00B203BC" w:rsidP="00B203BC">
      <w:pPr>
        <w:rPr>
          <w:rFonts w:ascii="Arial" w:hAnsi="Arial" w:cs="Arial"/>
        </w:rPr>
      </w:pPr>
    </w:p>
    <w:p w:rsidR="005756C1" w:rsidRPr="00DE306C" w:rsidRDefault="005756C1" w:rsidP="005756C1">
      <w:pPr>
        <w:pStyle w:val="Caption"/>
        <w:keepNext/>
        <w:jc w:val="center"/>
        <w:rPr>
          <w:rFonts w:ascii="Arial" w:hAnsi="Arial" w:cs="Arial"/>
          <w:sz w:val="22"/>
        </w:rPr>
      </w:pPr>
      <w:proofErr w:type="gramStart"/>
      <w:r w:rsidRPr="00DE306C">
        <w:rPr>
          <w:rFonts w:ascii="Arial" w:hAnsi="Arial" w:cs="Arial"/>
          <w:sz w:val="22"/>
        </w:rPr>
        <w:lastRenderedPageBreak/>
        <w:t xml:space="preserve">Table </w:t>
      </w:r>
      <w:proofErr w:type="gramEnd"/>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4</w:t>
      </w:r>
      <w:r w:rsidR="00271589" w:rsidRPr="00DE306C">
        <w:rPr>
          <w:rFonts w:ascii="Arial" w:hAnsi="Arial" w:cs="Arial"/>
          <w:sz w:val="22"/>
        </w:rPr>
        <w:fldChar w:fldCharType="end"/>
      </w:r>
      <w:proofErr w:type="gramStart"/>
      <w:r w:rsidRPr="00DE306C">
        <w:rPr>
          <w:rFonts w:ascii="Arial" w:hAnsi="Arial" w:cs="Arial"/>
          <w:sz w:val="22"/>
        </w:rPr>
        <w:t xml:space="preserve">: </w:t>
      </w:r>
      <w:r w:rsidR="00491985" w:rsidRPr="00DE306C">
        <w:rPr>
          <w:rFonts w:ascii="Arial" w:hAnsi="Arial" w:cs="Arial"/>
          <w:sz w:val="22"/>
        </w:rPr>
        <w:t>Results for the Shapiro-</w:t>
      </w:r>
      <w:proofErr w:type="spellStart"/>
      <w:r w:rsidR="00491985" w:rsidRPr="00DE306C">
        <w:rPr>
          <w:rFonts w:ascii="Arial" w:hAnsi="Arial" w:cs="Arial"/>
          <w:sz w:val="22"/>
        </w:rPr>
        <w:t>Wilk</w:t>
      </w:r>
      <w:proofErr w:type="spellEnd"/>
      <w:r w:rsidR="00491985" w:rsidRPr="00DE306C">
        <w:rPr>
          <w:rFonts w:ascii="Arial" w:hAnsi="Arial" w:cs="Arial"/>
          <w:sz w:val="22"/>
        </w:rPr>
        <w:t xml:space="preserve"> statistical test of normality.</w:t>
      </w:r>
      <w:proofErr w:type="gramEnd"/>
      <w:r w:rsidR="00491985" w:rsidRPr="00DE306C">
        <w:rPr>
          <w:rFonts w:ascii="Arial" w:hAnsi="Arial" w:cs="Arial"/>
          <w:sz w:val="22"/>
        </w:rPr>
        <w:t xml:space="preserve"> </w:t>
      </w:r>
    </w:p>
    <w:tbl>
      <w:tblPr>
        <w:tblStyle w:val="LightList-Accent11"/>
        <w:tblW w:w="7078" w:type="dxa"/>
        <w:jc w:val="center"/>
        <w:tblLook w:val="04A0"/>
      </w:tblPr>
      <w:tblGrid>
        <w:gridCol w:w="3588"/>
        <w:gridCol w:w="1383"/>
        <w:gridCol w:w="2107"/>
      </w:tblGrid>
      <w:tr w:rsidR="00B140BE" w:rsidRPr="00DE306C" w:rsidTr="00B140BE">
        <w:trPr>
          <w:cnfStyle w:val="100000000000"/>
          <w:trHeight w:val="282"/>
          <w:jc w:val="center"/>
        </w:trPr>
        <w:tc>
          <w:tcPr>
            <w:cnfStyle w:val="001000000000"/>
            <w:tcW w:w="4971" w:type="dxa"/>
            <w:gridSpan w:val="2"/>
            <w:noWrap/>
            <w:hideMark/>
          </w:tcPr>
          <w:p w:rsidR="00B140BE" w:rsidRPr="00DE306C" w:rsidRDefault="00B140BE" w:rsidP="00B140BE">
            <w:pPr>
              <w:jc w:val="right"/>
              <w:rPr>
                <w:rFonts w:ascii="Arial" w:eastAsia="Times New Roman" w:hAnsi="Arial" w:cs="Arial"/>
                <w:lang w:eastAsia="en-GB"/>
              </w:rPr>
            </w:pPr>
            <w:r w:rsidRPr="00DE306C">
              <w:rPr>
                <w:rFonts w:ascii="Arial" w:eastAsia="Times New Roman" w:hAnsi="Arial" w:cs="Arial"/>
                <w:lang w:eastAsia="en-GB"/>
              </w:rPr>
              <w:t>Shapiro test for normality</w:t>
            </w:r>
          </w:p>
        </w:tc>
        <w:tc>
          <w:tcPr>
            <w:tcW w:w="2107" w:type="dxa"/>
            <w:noWrap/>
            <w:hideMark/>
          </w:tcPr>
          <w:p w:rsidR="00B140BE" w:rsidRPr="00DE306C" w:rsidRDefault="00B140BE" w:rsidP="00B140BE">
            <w:pPr>
              <w:jc w:val="center"/>
              <w:cnfStyle w:val="100000000000"/>
              <w:rPr>
                <w:rFonts w:ascii="Arial" w:eastAsia="Times New Roman" w:hAnsi="Arial" w:cs="Arial"/>
                <w:color w:val="000000"/>
                <w:lang w:eastAsia="en-GB"/>
              </w:rPr>
            </w:pPr>
          </w:p>
        </w:tc>
      </w:tr>
      <w:tr w:rsidR="00B140BE" w:rsidRPr="00DE306C" w:rsidTr="00B140BE">
        <w:trPr>
          <w:cnfStyle w:val="000000100000"/>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Factor</w:t>
            </w:r>
          </w:p>
        </w:tc>
        <w:tc>
          <w:tcPr>
            <w:tcW w:w="1383"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W</w:t>
            </w:r>
          </w:p>
        </w:tc>
        <w:tc>
          <w:tcPr>
            <w:tcW w:w="2107"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p-value</w:t>
            </w:r>
          </w:p>
        </w:tc>
      </w:tr>
      <w:tr w:rsidR="00B140BE" w:rsidRPr="00DE306C" w:rsidTr="00B140BE">
        <w:trPr>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Diversity</w:t>
            </w:r>
          </w:p>
        </w:tc>
        <w:tc>
          <w:tcPr>
            <w:tcW w:w="1383"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0.87</w:t>
            </w:r>
          </w:p>
        </w:tc>
        <w:tc>
          <w:tcPr>
            <w:tcW w:w="2107" w:type="dxa"/>
            <w:noWrap/>
            <w:hideMark/>
          </w:tcPr>
          <w:p w:rsidR="00B140BE" w:rsidRPr="00DE306C" w:rsidRDefault="00B140BE" w:rsidP="00B140BE">
            <w:pPr>
              <w:jc w:val="center"/>
              <w:cnfStyle w:val="000000000000"/>
              <w:rPr>
                <w:rFonts w:ascii="Arial" w:eastAsia="Times New Roman" w:hAnsi="Arial" w:cs="Arial"/>
                <w:bCs/>
                <w:color w:val="000000"/>
                <w:lang w:eastAsia="en-GB"/>
              </w:rPr>
            </w:pPr>
            <w:r w:rsidRPr="00DE306C">
              <w:rPr>
                <w:rFonts w:ascii="Arial" w:eastAsia="Times New Roman" w:hAnsi="Arial" w:cs="Arial"/>
                <w:bCs/>
                <w:color w:val="000000"/>
                <w:lang w:eastAsia="en-GB"/>
              </w:rPr>
              <w:t>0.09</w:t>
            </w:r>
          </w:p>
        </w:tc>
      </w:tr>
      <w:tr w:rsidR="00B140BE" w:rsidRPr="00DE306C" w:rsidTr="00B140BE">
        <w:trPr>
          <w:cnfStyle w:val="000000100000"/>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Abundance</w:t>
            </w:r>
          </w:p>
        </w:tc>
        <w:tc>
          <w:tcPr>
            <w:tcW w:w="1383"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0.83</w:t>
            </w:r>
          </w:p>
        </w:tc>
        <w:tc>
          <w:tcPr>
            <w:tcW w:w="2107"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0.03</w:t>
            </w:r>
          </w:p>
        </w:tc>
      </w:tr>
      <w:tr w:rsidR="00B140BE" w:rsidRPr="00DE306C" w:rsidTr="00B140BE">
        <w:trPr>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Elevation</w:t>
            </w:r>
          </w:p>
        </w:tc>
        <w:tc>
          <w:tcPr>
            <w:tcW w:w="1383"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0.97</w:t>
            </w:r>
          </w:p>
        </w:tc>
        <w:tc>
          <w:tcPr>
            <w:tcW w:w="2107" w:type="dxa"/>
            <w:noWrap/>
            <w:hideMark/>
          </w:tcPr>
          <w:p w:rsidR="00B140BE" w:rsidRPr="00DE306C" w:rsidRDefault="00B140BE" w:rsidP="00B140BE">
            <w:pPr>
              <w:jc w:val="center"/>
              <w:cnfStyle w:val="000000000000"/>
              <w:rPr>
                <w:rFonts w:ascii="Arial" w:eastAsia="Times New Roman" w:hAnsi="Arial" w:cs="Arial"/>
                <w:bCs/>
                <w:color w:val="000000"/>
                <w:lang w:eastAsia="en-GB"/>
              </w:rPr>
            </w:pPr>
            <w:r w:rsidRPr="00DE306C">
              <w:rPr>
                <w:rFonts w:ascii="Arial" w:eastAsia="Times New Roman" w:hAnsi="Arial" w:cs="Arial"/>
                <w:bCs/>
                <w:color w:val="000000"/>
                <w:lang w:eastAsia="en-GB"/>
              </w:rPr>
              <w:t>0.91</w:t>
            </w:r>
          </w:p>
        </w:tc>
      </w:tr>
      <w:tr w:rsidR="00B140BE" w:rsidRPr="00DE306C" w:rsidTr="00B140BE">
        <w:trPr>
          <w:cnfStyle w:val="000000100000"/>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Gradient</w:t>
            </w:r>
          </w:p>
        </w:tc>
        <w:tc>
          <w:tcPr>
            <w:tcW w:w="1383"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0.93</w:t>
            </w:r>
          </w:p>
        </w:tc>
        <w:tc>
          <w:tcPr>
            <w:tcW w:w="2107" w:type="dxa"/>
            <w:noWrap/>
            <w:hideMark/>
          </w:tcPr>
          <w:p w:rsidR="00B140BE" w:rsidRPr="00DE306C" w:rsidRDefault="00B140BE" w:rsidP="00B140BE">
            <w:pPr>
              <w:jc w:val="center"/>
              <w:cnfStyle w:val="000000100000"/>
              <w:rPr>
                <w:rFonts w:ascii="Arial" w:eastAsia="Times New Roman" w:hAnsi="Arial" w:cs="Arial"/>
                <w:bCs/>
                <w:color w:val="000000"/>
                <w:lang w:eastAsia="en-GB"/>
              </w:rPr>
            </w:pPr>
            <w:r w:rsidRPr="00DE306C">
              <w:rPr>
                <w:rFonts w:ascii="Arial" w:eastAsia="Times New Roman" w:hAnsi="Arial" w:cs="Arial"/>
                <w:bCs/>
                <w:color w:val="000000"/>
                <w:lang w:eastAsia="en-GB"/>
              </w:rPr>
              <w:t>0.45</w:t>
            </w:r>
          </w:p>
        </w:tc>
      </w:tr>
      <w:tr w:rsidR="00B140BE" w:rsidRPr="00DE306C" w:rsidTr="00B140BE">
        <w:trPr>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Cover</w:t>
            </w:r>
          </w:p>
        </w:tc>
        <w:tc>
          <w:tcPr>
            <w:tcW w:w="1383"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0.91</w:t>
            </w:r>
          </w:p>
        </w:tc>
        <w:tc>
          <w:tcPr>
            <w:tcW w:w="2107" w:type="dxa"/>
            <w:noWrap/>
            <w:hideMark/>
          </w:tcPr>
          <w:p w:rsidR="00B140BE" w:rsidRPr="00DE306C" w:rsidRDefault="00B140BE" w:rsidP="00B140BE">
            <w:pPr>
              <w:jc w:val="center"/>
              <w:cnfStyle w:val="000000000000"/>
              <w:rPr>
                <w:rFonts w:ascii="Arial" w:eastAsia="Times New Roman" w:hAnsi="Arial" w:cs="Arial"/>
                <w:bCs/>
                <w:color w:val="000000"/>
                <w:lang w:eastAsia="en-GB"/>
              </w:rPr>
            </w:pPr>
            <w:r w:rsidRPr="00DE306C">
              <w:rPr>
                <w:rFonts w:ascii="Arial" w:eastAsia="Times New Roman" w:hAnsi="Arial" w:cs="Arial"/>
                <w:bCs/>
                <w:color w:val="000000"/>
                <w:lang w:eastAsia="en-GB"/>
              </w:rPr>
              <w:t>0.31</w:t>
            </w:r>
          </w:p>
        </w:tc>
      </w:tr>
      <w:tr w:rsidR="00B140BE" w:rsidRPr="00DE306C" w:rsidTr="00B140BE">
        <w:trPr>
          <w:cnfStyle w:val="000000100000"/>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Layer</w:t>
            </w:r>
          </w:p>
        </w:tc>
        <w:tc>
          <w:tcPr>
            <w:tcW w:w="1383"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0.88</w:t>
            </w:r>
          </w:p>
        </w:tc>
        <w:tc>
          <w:tcPr>
            <w:tcW w:w="2107" w:type="dxa"/>
            <w:noWrap/>
            <w:hideMark/>
          </w:tcPr>
          <w:p w:rsidR="00B140BE" w:rsidRPr="00DE306C" w:rsidRDefault="00B140BE" w:rsidP="00B140BE">
            <w:pPr>
              <w:jc w:val="center"/>
              <w:cnfStyle w:val="000000100000"/>
              <w:rPr>
                <w:rFonts w:ascii="Arial" w:eastAsia="Times New Roman" w:hAnsi="Arial" w:cs="Arial"/>
                <w:bCs/>
                <w:color w:val="000000"/>
                <w:lang w:eastAsia="en-GB"/>
              </w:rPr>
            </w:pPr>
            <w:r w:rsidRPr="00DE306C">
              <w:rPr>
                <w:rFonts w:ascii="Arial" w:eastAsia="Times New Roman" w:hAnsi="Arial" w:cs="Arial"/>
                <w:bCs/>
                <w:color w:val="000000"/>
                <w:lang w:eastAsia="en-GB"/>
              </w:rPr>
              <w:t>0.12</w:t>
            </w:r>
          </w:p>
        </w:tc>
      </w:tr>
      <w:tr w:rsidR="00B140BE" w:rsidRPr="00DE306C" w:rsidTr="00B140BE">
        <w:trPr>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Forest</w:t>
            </w:r>
          </w:p>
        </w:tc>
        <w:tc>
          <w:tcPr>
            <w:tcW w:w="1383"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0.88</w:t>
            </w:r>
          </w:p>
        </w:tc>
        <w:tc>
          <w:tcPr>
            <w:tcW w:w="2107" w:type="dxa"/>
            <w:noWrap/>
            <w:hideMark/>
          </w:tcPr>
          <w:p w:rsidR="00B140BE" w:rsidRPr="00DE306C" w:rsidRDefault="00B140BE" w:rsidP="00B140BE">
            <w:pPr>
              <w:jc w:val="center"/>
              <w:cnfStyle w:val="000000000000"/>
              <w:rPr>
                <w:rFonts w:ascii="Arial" w:eastAsia="Times New Roman" w:hAnsi="Arial" w:cs="Arial"/>
                <w:bCs/>
                <w:color w:val="000000"/>
                <w:lang w:eastAsia="en-GB"/>
              </w:rPr>
            </w:pPr>
            <w:r w:rsidRPr="00DE306C">
              <w:rPr>
                <w:rFonts w:ascii="Arial" w:eastAsia="Times New Roman" w:hAnsi="Arial" w:cs="Arial"/>
                <w:bCs/>
                <w:color w:val="000000"/>
                <w:lang w:eastAsia="en-GB"/>
              </w:rPr>
              <w:t>0.12</w:t>
            </w:r>
          </w:p>
        </w:tc>
      </w:tr>
      <w:tr w:rsidR="00B140BE" w:rsidRPr="00DE306C" w:rsidTr="00B140BE">
        <w:trPr>
          <w:cnfStyle w:val="000000100000"/>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Deadwood</w:t>
            </w:r>
          </w:p>
        </w:tc>
        <w:tc>
          <w:tcPr>
            <w:tcW w:w="1383"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0.84</w:t>
            </w:r>
          </w:p>
        </w:tc>
        <w:tc>
          <w:tcPr>
            <w:tcW w:w="2107" w:type="dxa"/>
            <w:noWrap/>
            <w:hideMark/>
          </w:tcPr>
          <w:p w:rsidR="00B140BE" w:rsidRPr="00DE306C" w:rsidRDefault="005756C1"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0.05</w:t>
            </w:r>
          </w:p>
        </w:tc>
      </w:tr>
      <w:tr w:rsidR="00B140BE" w:rsidRPr="00DE306C" w:rsidTr="00B140BE">
        <w:trPr>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Water</w:t>
            </w:r>
          </w:p>
        </w:tc>
        <w:tc>
          <w:tcPr>
            <w:tcW w:w="1383"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0.89</w:t>
            </w:r>
          </w:p>
        </w:tc>
        <w:tc>
          <w:tcPr>
            <w:tcW w:w="2107" w:type="dxa"/>
            <w:noWrap/>
            <w:hideMark/>
          </w:tcPr>
          <w:p w:rsidR="00B140BE" w:rsidRPr="00DE306C" w:rsidRDefault="00B140BE" w:rsidP="00B140BE">
            <w:pPr>
              <w:jc w:val="center"/>
              <w:cnfStyle w:val="000000000000"/>
              <w:rPr>
                <w:rFonts w:ascii="Arial" w:eastAsia="Times New Roman" w:hAnsi="Arial" w:cs="Arial"/>
                <w:bCs/>
                <w:color w:val="000000"/>
                <w:lang w:eastAsia="en-GB"/>
              </w:rPr>
            </w:pPr>
            <w:r w:rsidRPr="00DE306C">
              <w:rPr>
                <w:rFonts w:ascii="Arial" w:eastAsia="Times New Roman" w:hAnsi="Arial" w:cs="Arial"/>
                <w:bCs/>
                <w:color w:val="000000"/>
                <w:lang w:eastAsia="en-GB"/>
              </w:rPr>
              <w:t>0.15</w:t>
            </w:r>
          </w:p>
        </w:tc>
      </w:tr>
      <w:tr w:rsidR="00B140BE" w:rsidRPr="00DE306C" w:rsidTr="00B140BE">
        <w:trPr>
          <w:cnfStyle w:val="000000100000"/>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Food</w:t>
            </w:r>
          </w:p>
        </w:tc>
        <w:tc>
          <w:tcPr>
            <w:tcW w:w="1383"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0.9</w:t>
            </w:r>
          </w:p>
        </w:tc>
        <w:tc>
          <w:tcPr>
            <w:tcW w:w="2107" w:type="dxa"/>
            <w:noWrap/>
            <w:hideMark/>
          </w:tcPr>
          <w:p w:rsidR="00B140BE" w:rsidRPr="00DE306C" w:rsidRDefault="00B140BE" w:rsidP="00B140BE">
            <w:pPr>
              <w:jc w:val="center"/>
              <w:cnfStyle w:val="000000100000"/>
              <w:rPr>
                <w:rFonts w:ascii="Arial" w:eastAsia="Times New Roman" w:hAnsi="Arial" w:cs="Arial"/>
                <w:bCs/>
                <w:color w:val="000000"/>
                <w:lang w:eastAsia="en-GB"/>
              </w:rPr>
            </w:pPr>
            <w:r w:rsidRPr="00DE306C">
              <w:rPr>
                <w:rFonts w:ascii="Arial" w:eastAsia="Times New Roman" w:hAnsi="Arial" w:cs="Arial"/>
                <w:bCs/>
                <w:color w:val="000000"/>
                <w:lang w:eastAsia="en-GB"/>
              </w:rPr>
              <w:t>0.21</w:t>
            </w:r>
          </w:p>
        </w:tc>
      </w:tr>
      <w:tr w:rsidR="00B140BE" w:rsidRPr="00DE306C" w:rsidTr="00B140BE">
        <w:trPr>
          <w:trHeight w:val="282"/>
          <w:jc w:val="center"/>
        </w:trPr>
        <w:tc>
          <w:tcPr>
            <w:cnfStyle w:val="001000000000"/>
            <w:tcW w:w="358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Human</w:t>
            </w:r>
          </w:p>
        </w:tc>
        <w:tc>
          <w:tcPr>
            <w:tcW w:w="1383"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0.82</w:t>
            </w:r>
          </w:p>
        </w:tc>
        <w:tc>
          <w:tcPr>
            <w:tcW w:w="2107"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0.023</w:t>
            </w:r>
          </w:p>
        </w:tc>
      </w:tr>
    </w:tbl>
    <w:p w:rsidR="00B203BC" w:rsidRPr="00DE306C" w:rsidRDefault="00B203BC" w:rsidP="00B203BC">
      <w:pPr>
        <w:rPr>
          <w:rFonts w:ascii="Arial" w:hAnsi="Arial" w:cs="Arial"/>
        </w:rPr>
      </w:pPr>
    </w:p>
    <w:p w:rsidR="00B140BE" w:rsidRPr="00DE306C" w:rsidRDefault="00491985" w:rsidP="00B203BC">
      <w:pPr>
        <w:rPr>
          <w:rFonts w:ascii="Arial" w:hAnsi="Arial" w:cs="Arial"/>
        </w:rPr>
      </w:pPr>
      <w:r w:rsidRPr="00DE306C">
        <w:rPr>
          <w:rFonts w:ascii="Arial" w:hAnsi="Arial" w:cs="Arial"/>
        </w:rPr>
        <w:t xml:space="preserve">A Pearson’s correlation test for each factor against </w:t>
      </w:r>
      <w:r w:rsidR="00DF09BE" w:rsidRPr="00DE306C">
        <w:rPr>
          <w:rFonts w:ascii="Arial" w:hAnsi="Arial" w:cs="Arial"/>
        </w:rPr>
        <w:t xml:space="preserve">mammal </w:t>
      </w:r>
      <w:r w:rsidRPr="00DE306C">
        <w:rPr>
          <w:rFonts w:ascii="Arial" w:hAnsi="Arial" w:cs="Arial"/>
        </w:rPr>
        <w:t>diversity is shown in Table</w:t>
      </w:r>
      <w:r w:rsidR="00DF09BE" w:rsidRPr="00DE306C">
        <w:rPr>
          <w:rFonts w:ascii="Arial" w:hAnsi="Arial" w:cs="Arial"/>
        </w:rPr>
        <w:t xml:space="preserve"> 5. Non-parametric tests are presented for forest type and canopy layers due to the binary n</w:t>
      </w:r>
      <w:r w:rsidR="00DF09BE" w:rsidRPr="00DE306C">
        <w:rPr>
          <w:rFonts w:ascii="Arial" w:hAnsi="Arial" w:cs="Arial"/>
        </w:rPr>
        <w:t>a</w:t>
      </w:r>
      <w:r w:rsidR="00DF09BE" w:rsidRPr="00DE306C">
        <w:rPr>
          <w:rFonts w:ascii="Arial" w:hAnsi="Arial" w:cs="Arial"/>
        </w:rPr>
        <w:t xml:space="preserve">ture of the datasets. Abundance (R =-0.59), Deadwood (R = -0.71), and Water (R = -0.69) are the only factors with a significant relationship with diversity. </w:t>
      </w:r>
      <w:r w:rsidR="00337E8D" w:rsidRPr="00DE306C">
        <w:rPr>
          <w:rFonts w:ascii="Arial" w:hAnsi="Arial" w:cs="Arial"/>
        </w:rPr>
        <w:t xml:space="preserve">Gradient has the weakest relationship (R = 0.003). The same correlation tests are presented in Table 6 but against mammal abundance instead. Only diversity (R = -0.59) has a significant relationship with abundance. </w:t>
      </w:r>
      <w:r w:rsidR="00DF09BE" w:rsidRPr="00DE306C">
        <w:rPr>
          <w:rFonts w:ascii="Arial" w:hAnsi="Arial" w:cs="Arial"/>
        </w:rPr>
        <w:t xml:space="preserve"> </w:t>
      </w:r>
    </w:p>
    <w:p w:rsidR="00B140BE" w:rsidRPr="00DE306C" w:rsidRDefault="00B140BE" w:rsidP="00DF09BE">
      <w:pPr>
        <w:rPr>
          <w:rFonts w:ascii="Arial" w:hAnsi="Arial" w:cs="Arial"/>
          <w:sz w:val="28"/>
        </w:rPr>
      </w:pPr>
    </w:p>
    <w:p w:rsidR="00491985" w:rsidRPr="00DE306C" w:rsidRDefault="00491985" w:rsidP="00491985">
      <w:pPr>
        <w:pStyle w:val="Caption"/>
        <w:keepNext/>
        <w:jc w:val="center"/>
        <w:rPr>
          <w:rFonts w:ascii="Arial" w:hAnsi="Arial" w:cs="Arial"/>
          <w:sz w:val="22"/>
        </w:rPr>
      </w:pPr>
      <w:proofErr w:type="gramStart"/>
      <w:r w:rsidRPr="00DE306C">
        <w:rPr>
          <w:rFonts w:ascii="Arial" w:hAnsi="Arial" w:cs="Arial"/>
          <w:sz w:val="22"/>
        </w:rPr>
        <w:t xml:space="preserve">Table </w:t>
      </w:r>
      <w:proofErr w:type="gramEnd"/>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5</w:t>
      </w:r>
      <w:r w:rsidR="00271589" w:rsidRPr="00DE306C">
        <w:rPr>
          <w:rFonts w:ascii="Arial" w:hAnsi="Arial" w:cs="Arial"/>
          <w:sz w:val="22"/>
        </w:rPr>
        <w:fldChar w:fldCharType="end"/>
      </w:r>
      <w:proofErr w:type="gramStart"/>
      <w:r w:rsidRPr="00DE306C">
        <w:rPr>
          <w:rFonts w:ascii="Arial" w:hAnsi="Arial" w:cs="Arial"/>
          <w:sz w:val="22"/>
        </w:rPr>
        <w:t>: Results for the Pearson’s correlation statistical test to assess the relatio</w:t>
      </w:r>
      <w:r w:rsidRPr="00DE306C">
        <w:rPr>
          <w:rFonts w:ascii="Arial" w:hAnsi="Arial" w:cs="Arial"/>
          <w:sz w:val="22"/>
        </w:rPr>
        <w:t>n</w:t>
      </w:r>
      <w:r w:rsidRPr="00DE306C">
        <w:rPr>
          <w:rFonts w:ascii="Arial" w:hAnsi="Arial" w:cs="Arial"/>
          <w:sz w:val="22"/>
        </w:rPr>
        <w:t>ship of each factor with mammal diversity.</w:t>
      </w:r>
      <w:proofErr w:type="gramEnd"/>
      <w:r w:rsidRPr="00DE306C">
        <w:rPr>
          <w:rFonts w:ascii="Arial" w:hAnsi="Arial" w:cs="Arial"/>
          <w:sz w:val="22"/>
        </w:rPr>
        <w:t xml:space="preserve"> R and R</w:t>
      </w:r>
      <w:r w:rsidRPr="00DE306C">
        <w:rPr>
          <w:rFonts w:ascii="Arial" w:hAnsi="Arial" w:cs="Arial"/>
          <w:sz w:val="22"/>
          <w:vertAlign w:val="superscript"/>
        </w:rPr>
        <w:t xml:space="preserve">2 </w:t>
      </w:r>
      <w:r w:rsidR="00DF09BE" w:rsidRPr="00DE306C">
        <w:rPr>
          <w:rFonts w:ascii="Arial" w:hAnsi="Arial" w:cs="Arial"/>
          <w:sz w:val="22"/>
        </w:rPr>
        <w:t>are regression coefficients used to signify the strength of relationship</w:t>
      </w:r>
    </w:p>
    <w:tbl>
      <w:tblPr>
        <w:tblStyle w:val="LightList-Accent11"/>
        <w:tblW w:w="6898" w:type="dxa"/>
        <w:jc w:val="center"/>
        <w:tblLook w:val="04A0"/>
      </w:tblPr>
      <w:tblGrid>
        <w:gridCol w:w="2548"/>
        <w:gridCol w:w="1158"/>
        <w:gridCol w:w="1571"/>
        <w:gridCol w:w="1621"/>
      </w:tblGrid>
      <w:tr w:rsidR="00B140BE" w:rsidRPr="00DE306C" w:rsidTr="00B140BE">
        <w:trPr>
          <w:cnfStyle w:val="100000000000"/>
          <w:trHeight w:val="303"/>
          <w:jc w:val="center"/>
        </w:trPr>
        <w:tc>
          <w:tcPr>
            <w:cnfStyle w:val="001000000000"/>
            <w:tcW w:w="3706" w:type="dxa"/>
            <w:gridSpan w:val="2"/>
            <w:noWrap/>
            <w:hideMark/>
          </w:tcPr>
          <w:p w:rsidR="00B140BE" w:rsidRPr="00DE306C" w:rsidRDefault="00B140BE" w:rsidP="00B140BE">
            <w:pPr>
              <w:jc w:val="right"/>
              <w:rPr>
                <w:rFonts w:ascii="Arial" w:eastAsia="Times New Roman" w:hAnsi="Arial" w:cs="Arial"/>
                <w:lang w:eastAsia="en-GB"/>
              </w:rPr>
            </w:pPr>
            <w:r w:rsidRPr="00DE306C">
              <w:rPr>
                <w:rFonts w:ascii="Arial" w:eastAsia="Times New Roman" w:hAnsi="Arial" w:cs="Arial"/>
                <w:lang w:eastAsia="en-GB"/>
              </w:rPr>
              <w:t>Diversity correlation test</w:t>
            </w:r>
          </w:p>
        </w:tc>
        <w:tc>
          <w:tcPr>
            <w:tcW w:w="1571" w:type="dxa"/>
            <w:noWrap/>
            <w:hideMark/>
          </w:tcPr>
          <w:p w:rsidR="00B140BE" w:rsidRPr="00DE306C" w:rsidRDefault="00B140BE" w:rsidP="00B140BE">
            <w:pPr>
              <w:jc w:val="center"/>
              <w:cnfStyle w:val="100000000000"/>
              <w:rPr>
                <w:rFonts w:ascii="Arial" w:eastAsia="Times New Roman" w:hAnsi="Arial" w:cs="Arial"/>
                <w:color w:val="000000"/>
                <w:lang w:eastAsia="en-GB"/>
              </w:rPr>
            </w:pPr>
          </w:p>
        </w:tc>
        <w:tc>
          <w:tcPr>
            <w:tcW w:w="1621" w:type="dxa"/>
            <w:noWrap/>
            <w:hideMark/>
          </w:tcPr>
          <w:p w:rsidR="00B140BE" w:rsidRPr="00DE306C" w:rsidRDefault="00B140BE" w:rsidP="00B140BE">
            <w:pPr>
              <w:jc w:val="center"/>
              <w:cnfStyle w:val="100000000000"/>
              <w:rPr>
                <w:rFonts w:ascii="Arial" w:eastAsia="Times New Roman" w:hAnsi="Arial" w:cs="Arial"/>
                <w:color w:val="000000"/>
                <w:lang w:eastAsia="en-GB"/>
              </w:rPr>
            </w:pPr>
          </w:p>
        </w:tc>
      </w:tr>
      <w:tr w:rsidR="00B140BE" w:rsidRPr="00DE306C" w:rsidTr="00B140BE">
        <w:trPr>
          <w:cnfStyle w:val="000000100000"/>
          <w:trHeight w:val="303"/>
          <w:jc w:val="center"/>
        </w:trPr>
        <w:tc>
          <w:tcPr>
            <w:cnfStyle w:val="001000000000"/>
            <w:tcW w:w="254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Factor</w:t>
            </w:r>
          </w:p>
        </w:tc>
        <w:tc>
          <w:tcPr>
            <w:tcW w:w="1158"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R</w:t>
            </w:r>
          </w:p>
        </w:tc>
        <w:tc>
          <w:tcPr>
            <w:tcW w:w="1571"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R</w:t>
            </w:r>
            <w:r w:rsidR="00491985" w:rsidRPr="00DE306C">
              <w:rPr>
                <w:rFonts w:ascii="Arial" w:eastAsia="Times New Roman" w:hAnsi="Arial" w:cs="Arial"/>
                <w:color w:val="000000"/>
                <w:vertAlign w:val="superscript"/>
                <w:lang w:eastAsia="en-GB"/>
              </w:rPr>
              <w:t>2</w:t>
            </w:r>
          </w:p>
        </w:tc>
        <w:tc>
          <w:tcPr>
            <w:tcW w:w="1621"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p-value</w:t>
            </w:r>
          </w:p>
        </w:tc>
      </w:tr>
      <w:tr w:rsidR="00B140BE" w:rsidRPr="00DE306C" w:rsidTr="00B140BE">
        <w:trPr>
          <w:trHeight w:val="303"/>
          <w:jc w:val="center"/>
        </w:trPr>
        <w:tc>
          <w:tcPr>
            <w:cnfStyle w:val="001000000000"/>
            <w:tcW w:w="254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Abundance</w:t>
            </w:r>
          </w:p>
        </w:tc>
        <w:tc>
          <w:tcPr>
            <w:tcW w:w="1158" w:type="dxa"/>
            <w:noWrap/>
            <w:hideMark/>
          </w:tcPr>
          <w:p w:rsidR="00B140BE" w:rsidRPr="00DE306C" w:rsidRDefault="00B140BE" w:rsidP="00B140BE">
            <w:pPr>
              <w:jc w:val="center"/>
              <w:cnfStyle w:val="000000000000"/>
              <w:rPr>
                <w:rFonts w:ascii="Arial" w:eastAsia="Times New Roman" w:hAnsi="Arial" w:cs="Arial"/>
                <w:b/>
                <w:bCs/>
                <w:color w:val="000000"/>
                <w:lang w:eastAsia="en-GB"/>
              </w:rPr>
            </w:pPr>
            <w:r w:rsidRPr="00DE306C">
              <w:rPr>
                <w:rFonts w:ascii="Arial" w:eastAsia="Times New Roman" w:hAnsi="Arial" w:cs="Arial"/>
                <w:b/>
                <w:bCs/>
                <w:color w:val="000000"/>
                <w:lang w:eastAsia="en-GB"/>
              </w:rPr>
              <w:t>-0.59</w:t>
            </w:r>
          </w:p>
        </w:tc>
        <w:tc>
          <w:tcPr>
            <w:tcW w:w="1571" w:type="dxa"/>
            <w:noWrap/>
            <w:hideMark/>
          </w:tcPr>
          <w:p w:rsidR="00B140BE" w:rsidRPr="00DE306C" w:rsidRDefault="00B140BE" w:rsidP="00B140BE">
            <w:pPr>
              <w:jc w:val="center"/>
              <w:cnfStyle w:val="000000000000"/>
              <w:rPr>
                <w:rFonts w:ascii="Arial" w:eastAsia="Times New Roman" w:hAnsi="Arial" w:cs="Arial"/>
                <w:b/>
                <w:bCs/>
                <w:color w:val="000000"/>
                <w:lang w:eastAsia="en-GB"/>
              </w:rPr>
            </w:pPr>
            <w:r w:rsidRPr="00DE306C">
              <w:rPr>
                <w:rFonts w:ascii="Arial" w:eastAsia="Times New Roman" w:hAnsi="Arial" w:cs="Arial"/>
                <w:b/>
                <w:bCs/>
                <w:color w:val="000000"/>
                <w:lang w:eastAsia="en-GB"/>
              </w:rPr>
              <w:t>0.344</w:t>
            </w:r>
          </w:p>
        </w:tc>
        <w:tc>
          <w:tcPr>
            <w:tcW w:w="1621" w:type="dxa"/>
            <w:noWrap/>
            <w:hideMark/>
          </w:tcPr>
          <w:p w:rsidR="00B140BE" w:rsidRPr="00DE306C" w:rsidRDefault="00B140BE" w:rsidP="00B140BE">
            <w:pPr>
              <w:jc w:val="center"/>
              <w:cnfStyle w:val="000000000000"/>
              <w:rPr>
                <w:rFonts w:ascii="Arial" w:eastAsia="Times New Roman" w:hAnsi="Arial" w:cs="Arial"/>
                <w:b/>
                <w:bCs/>
                <w:color w:val="000000"/>
                <w:lang w:eastAsia="en-GB"/>
              </w:rPr>
            </w:pPr>
            <w:r w:rsidRPr="00DE306C">
              <w:rPr>
                <w:rFonts w:ascii="Arial" w:eastAsia="Times New Roman" w:hAnsi="Arial" w:cs="Arial"/>
                <w:b/>
                <w:bCs/>
                <w:color w:val="000000"/>
                <w:lang w:eastAsia="en-GB"/>
              </w:rPr>
              <w:t>0.075</w:t>
            </w:r>
          </w:p>
        </w:tc>
      </w:tr>
      <w:tr w:rsidR="00B140BE" w:rsidRPr="00DE306C" w:rsidTr="00B140BE">
        <w:trPr>
          <w:cnfStyle w:val="000000100000"/>
          <w:trHeight w:val="303"/>
          <w:jc w:val="center"/>
        </w:trPr>
        <w:tc>
          <w:tcPr>
            <w:cnfStyle w:val="001000000000"/>
            <w:tcW w:w="254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Elevation</w:t>
            </w:r>
          </w:p>
        </w:tc>
        <w:tc>
          <w:tcPr>
            <w:tcW w:w="1158"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-0.45</w:t>
            </w:r>
          </w:p>
        </w:tc>
        <w:tc>
          <w:tcPr>
            <w:tcW w:w="1571"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0.206</w:t>
            </w:r>
          </w:p>
        </w:tc>
        <w:tc>
          <w:tcPr>
            <w:tcW w:w="1621"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0.18</w:t>
            </w:r>
          </w:p>
        </w:tc>
      </w:tr>
      <w:tr w:rsidR="00B140BE" w:rsidRPr="00DE306C" w:rsidTr="00B140BE">
        <w:trPr>
          <w:trHeight w:val="303"/>
          <w:jc w:val="center"/>
        </w:trPr>
        <w:tc>
          <w:tcPr>
            <w:cnfStyle w:val="001000000000"/>
            <w:tcW w:w="254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Gradient</w:t>
            </w:r>
          </w:p>
        </w:tc>
        <w:tc>
          <w:tcPr>
            <w:tcW w:w="1158"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0.05</w:t>
            </w:r>
          </w:p>
        </w:tc>
        <w:tc>
          <w:tcPr>
            <w:tcW w:w="1571"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0.003</w:t>
            </w:r>
          </w:p>
        </w:tc>
        <w:tc>
          <w:tcPr>
            <w:tcW w:w="1621"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0.88</w:t>
            </w:r>
          </w:p>
        </w:tc>
      </w:tr>
      <w:tr w:rsidR="00B140BE" w:rsidRPr="00DE306C" w:rsidTr="00B140BE">
        <w:trPr>
          <w:cnfStyle w:val="000000100000"/>
          <w:trHeight w:val="303"/>
          <w:jc w:val="center"/>
        </w:trPr>
        <w:tc>
          <w:tcPr>
            <w:cnfStyle w:val="001000000000"/>
            <w:tcW w:w="254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Cover</w:t>
            </w:r>
          </w:p>
        </w:tc>
        <w:tc>
          <w:tcPr>
            <w:tcW w:w="1158"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-0.42</w:t>
            </w:r>
          </w:p>
        </w:tc>
        <w:tc>
          <w:tcPr>
            <w:tcW w:w="1571"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0.178</w:t>
            </w:r>
          </w:p>
        </w:tc>
        <w:tc>
          <w:tcPr>
            <w:tcW w:w="1621"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0.22</w:t>
            </w:r>
          </w:p>
        </w:tc>
      </w:tr>
      <w:tr w:rsidR="00B140BE" w:rsidRPr="00DE306C" w:rsidTr="00B140BE">
        <w:trPr>
          <w:trHeight w:val="303"/>
          <w:jc w:val="center"/>
        </w:trPr>
        <w:tc>
          <w:tcPr>
            <w:cnfStyle w:val="001000000000"/>
            <w:tcW w:w="254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Deadwood</w:t>
            </w:r>
            <w:r w:rsidR="00DF09BE" w:rsidRPr="00DE306C">
              <w:rPr>
                <w:rFonts w:ascii="Arial" w:eastAsia="Times New Roman" w:hAnsi="Arial" w:cs="Arial"/>
                <w:b w:val="0"/>
                <w:color w:val="000000"/>
                <w:lang w:eastAsia="en-GB"/>
              </w:rPr>
              <w:t xml:space="preserve"> cover</w:t>
            </w:r>
          </w:p>
        </w:tc>
        <w:tc>
          <w:tcPr>
            <w:tcW w:w="1158" w:type="dxa"/>
            <w:noWrap/>
            <w:hideMark/>
          </w:tcPr>
          <w:p w:rsidR="00B140BE" w:rsidRPr="00DE306C" w:rsidRDefault="00B140BE" w:rsidP="00B140BE">
            <w:pPr>
              <w:jc w:val="center"/>
              <w:cnfStyle w:val="000000000000"/>
              <w:rPr>
                <w:rFonts w:ascii="Arial" w:eastAsia="Times New Roman" w:hAnsi="Arial" w:cs="Arial"/>
                <w:b/>
                <w:bCs/>
                <w:color w:val="000000"/>
                <w:lang w:eastAsia="en-GB"/>
              </w:rPr>
            </w:pPr>
            <w:r w:rsidRPr="00DE306C">
              <w:rPr>
                <w:rFonts w:ascii="Arial" w:eastAsia="Times New Roman" w:hAnsi="Arial" w:cs="Arial"/>
                <w:b/>
                <w:bCs/>
                <w:color w:val="000000"/>
                <w:lang w:eastAsia="en-GB"/>
              </w:rPr>
              <w:t>-0.71</w:t>
            </w:r>
          </w:p>
        </w:tc>
        <w:tc>
          <w:tcPr>
            <w:tcW w:w="1571" w:type="dxa"/>
            <w:noWrap/>
            <w:hideMark/>
          </w:tcPr>
          <w:p w:rsidR="00B140BE" w:rsidRPr="00DE306C" w:rsidRDefault="00B140BE" w:rsidP="00B140BE">
            <w:pPr>
              <w:jc w:val="center"/>
              <w:cnfStyle w:val="000000000000"/>
              <w:rPr>
                <w:rFonts w:ascii="Arial" w:eastAsia="Times New Roman" w:hAnsi="Arial" w:cs="Arial"/>
                <w:b/>
                <w:bCs/>
                <w:color w:val="000000"/>
                <w:lang w:eastAsia="en-GB"/>
              </w:rPr>
            </w:pPr>
            <w:r w:rsidRPr="00DE306C">
              <w:rPr>
                <w:rFonts w:ascii="Arial" w:eastAsia="Times New Roman" w:hAnsi="Arial" w:cs="Arial"/>
                <w:b/>
                <w:bCs/>
                <w:color w:val="000000"/>
                <w:lang w:eastAsia="en-GB"/>
              </w:rPr>
              <w:t>0.500</w:t>
            </w:r>
          </w:p>
        </w:tc>
        <w:tc>
          <w:tcPr>
            <w:tcW w:w="1621" w:type="dxa"/>
            <w:noWrap/>
            <w:hideMark/>
          </w:tcPr>
          <w:p w:rsidR="00B140BE" w:rsidRPr="00DE306C" w:rsidRDefault="00B140BE" w:rsidP="00B140BE">
            <w:pPr>
              <w:jc w:val="center"/>
              <w:cnfStyle w:val="000000000000"/>
              <w:rPr>
                <w:rFonts w:ascii="Arial" w:eastAsia="Times New Roman" w:hAnsi="Arial" w:cs="Arial"/>
                <w:b/>
                <w:bCs/>
                <w:color w:val="000000"/>
                <w:lang w:eastAsia="en-GB"/>
              </w:rPr>
            </w:pPr>
            <w:r w:rsidRPr="00DE306C">
              <w:rPr>
                <w:rFonts w:ascii="Arial" w:eastAsia="Times New Roman" w:hAnsi="Arial" w:cs="Arial"/>
                <w:b/>
                <w:bCs/>
                <w:color w:val="000000"/>
                <w:lang w:eastAsia="en-GB"/>
              </w:rPr>
              <w:t>0.022</w:t>
            </w:r>
          </w:p>
        </w:tc>
      </w:tr>
      <w:tr w:rsidR="00B140BE" w:rsidRPr="00DE306C" w:rsidTr="00B140BE">
        <w:trPr>
          <w:cnfStyle w:val="000000100000"/>
          <w:trHeight w:val="303"/>
          <w:jc w:val="center"/>
        </w:trPr>
        <w:tc>
          <w:tcPr>
            <w:cnfStyle w:val="001000000000"/>
            <w:tcW w:w="2548" w:type="dxa"/>
            <w:noWrap/>
            <w:hideMark/>
          </w:tcPr>
          <w:p w:rsidR="00B140BE" w:rsidRPr="00DE306C" w:rsidRDefault="00DF09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Distance to w</w:t>
            </w:r>
            <w:r w:rsidR="00B140BE" w:rsidRPr="00DE306C">
              <w:rPr>
                <w:rFonts w:ascii="Arial" w:eastAsia="Times New Roman" w:hAnsi="Arial" w:cs="Arial"/>
                <w:b w:val="0"/>
                <w:color w:val="000000"/>
                <w:lang w:eastAsia="en-GB"/>
              </w:rPr>
              <w:t>ater</w:t>
            </w:r>
          </w:p>
        </w:tc>
        <w:tc>
          <w:tcPr>
            <w:tcW w:w="1158" w:type="dxa"/>
            <w:noWrap/>
            <w:hideMark/>
          </w:tcPr>
          <w:p w:rsidR="00B140BE" w:rsidRPr="00DE306C" w:rsidRDefault="00B140BE" w:rsidP="00B140BE">
            <w:pPr>
              <w:jc w:val="center"/>
              <w:cnfStyle w:val="000000100000"/>
              <w:rPr>
                <w:rFonts w:ascii="Arial" w:eastAsia="Times New Roman" w:hAnsi="Arial" w:cs="Arial"/>
                <w:b/>
                <w:bCs/>
                <w:color w:val="000000"/>
                <w:lang w:eastAsia="en-GB"/>
              </w:rPr>
            </w:pPr>
            <w:r w:rsidRPr="00DE306C">
              <w:rPr>
                <w:rFonts w:ascii="Arial" w:eastAsia="Times New Roman" w:hAnsi="Arial" w:cs="Arial"/>
                <w:b/>
                <w:bCs/>
                <w:color w:val="000000"/>
                <w:lang w:eastAsia="en-GB"/>
              </w:rPr>
              <w:t>-0.69</w:t>
            </w:r>
          </w:p>
        </w:tc>
        <w:tc>
          <w:tcPr>
            <w:tcW w:w="1571" w:type="dxa"/>
            <w:noWrap/>
            <w:hideMark/>
          </w:tcPr>
          <w:p w:rsidR="00B140BE" w:rsidRPr="00DE306C" w:rsidRDefault="00B140BE" w:rsidP="00B140BE">
            <w:pPr>
              <w:jc w:val="center"/>
              <w:cnfStyle w:val="000000100000"/>
              <w:rPr>
                <w:rFonts w:ascii="Arial" w:eastAsia="Times New Roman" w:hAnsi="Arial" w:cs="Arial"/>
                <w:b/>
                <w:bCs/>
                <w:color w:val="000000"/>
                <w:lang w:eastAsia="en-GB"/>
              </w:rPr>
            </w:pPr>
            <w:r w:rsidRPr="00DE306C">
              <w:rPr>
                <w:rFonts w:ascii="Arial" w:eastAsia="Times New Roman" w:hAnsi="Arial" w:cs="Arial"/>
                <w:b/>
                <w:bCs/>
                <w:color w:val="000000"/>
                <w:lang w:eastAsia="en-GB"/>
              </w:rPr>
              <w:t>0.478</w:t>
            </w:r>
          </w:p>
        </w:tc>
        <w:tc>
          <w:tcPr>
            <w:tcW w:w="1621" w:type="dxa"/>
            <w:noWrap/>
            <w:hideMark/>
          </w:tcPr>
          <w:p w:rsidR="00B140BE" w:rsidRPr="00DE306C" w:rsidRDefault="00B140BE" w:rsidP="00B140BE">
            <w:pPr>
              <w:jc w:val="center"/>
              <w:cnfStyle w:val="000000100000"/>
              <w:rPr>
                <w:rFonts w:ascii="Arial" w:eastAsia="Times New Roman" w:hAnsi="Arial" w:cs="Arial"/>
                <w:b/>
                <w:bCs/>
                <w:color w:val="000000"/>
                <w:lang w:eastAsia="en-GB"/>
              </w:rPr>
            </w:pPr>
            <w:r w:rsidRPr="00DE306C">
              <w:rPr>
                <w:rFonts w:ascii="Arial" w:eastAsia="Times New Roman" w:hAnsi="Arial" w:cs="Arial"/>
                <w:b/>
                <w:bCs/>
                <w:color w:val="000000"/>
                <w:lang w:eastAsia="en-GB"/>
              </w:rPr>
              <w:t>0.027</w:t>
            </w:r>
          </w:p>
        </w:tc>
      </w:tr>
      <w:tr w:rsidR="00B140BE" w:rsidRPr="00DE306C" w:rsidTr="00B140BE">
        <w:trPr>
          <w:trHeight w:val="303"/>
          <w:jc w:val="center"/>
        </w:trPr>
        <w:tc>
          <w:tcPr>
            <w:cnfStyle w:val="001000000000"/>
            <w:tcW w:w="254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Food</w:t>
            </w:r>
            <w:r w:rsidR="00DF09BE" w:rsidRPr="00DE306C">
              <w:rPr>
                <w:rFonts w:ascii="Arial" w:eastAsia="Times New Roman" w:hAnsi="Arial" w:cs="Arial"/>
                <w:b w:val="0"/>
                <w:color w:val="000000"/>
                <w:lang w:eastAsia="en-GB"/>
              </w:rPr>
              <w:t xml:space="preserve"> density</w:t>
            </w:r>
          </w:p>
        </w:tc>
        <w:tc>
          <w:tcPr>
            <w:tcW w:w="1158"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-0.34</w:t>
            </w:r>
          </w:p>
        </w:tc>
        <w:tc>
          <w:tcPr>
            <w:tcW w:w="1571"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0.118</w:t>
            </w:r>
          </w:p>
        </w:tc>
        <w:tc>
          <w:tcPr>
            <w:tcW w:w="1621" w:type="dxa"/>
            <w:noWrap/>
            <w:hideMark/>
          </w:tcPr>
          <w:p w:rsidR="00B140BE" w:rsidRPr="00DE306C" w:rsidRDefault="00B140BE"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0.33</w:t>
            </w:r>
          </w:p>
        </w:tc>
      </w:tr>
      <w:tr w:rsidR="00B140BE" w:rsidRPr="00DE306C" w:rsidTr="00B140BE">
        <w:trPr>
          <w:cnfStyle w:val="000000100000"/>
          <w:trHeight w:val="303"/>
          <w:jc w:val="center"/>
        </w:trPr>
        <w:tc>
          <w:tcPr>
            <w:cnfStyle w:val="001000000000"/>
            <w:tcW w:w="254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Human</w:t>
            </w:r>
            <w:r w:rsidR="00DF09BE" w:rsidRPr="00DE306C">
              <w:rPr>
                <w:rFonts w:ascii="Arial" w:eastAsia="Times New Roman" w:hAnsi="Arial" w:cs="Arial"/>
                <w:b w:val="0"/>
                <w:color w:val="000000"/>
                <w:lang w:eastAsia="en-GB"/>
              </w:rPr>
              <w:t xml:space="preserve"> presence</w:t>
            </w:r>
          </w:p>
        </w:tc>
        <w:tc>
          <w:tcPr>
            <w:tcW w:w="1158"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-0.29</w:t>
            </w:r>
          </w:p>
        </w:tc>
        <w:tc>
          <w:tcPr>
            <w:tcW w:w="1571"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0.082</w:t>
            </w:r>
          </w:p>
        </w:tc>
        <w:tc>
          <w:tcPr>
            <w:tcW w:w="1621" w:type="dxa"/>
            <w:noWrap/>
            <w:hideMark/>
          </w:tcPr>
          <w:p w:rsidR="00B140BE" w:rsidRPr="00DE306C" w:rsidRDefault="00B140BE"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0.42</w:t>
            </w:r>
          </w:p>
        </w:tc>
      </w:tr>
      <w:tr w:rsidR="00B140BE" w:rsidRPr="00DE306C" w:rsidTr="00B140BE">
        <w:trPr>
          <w:trHeight w:val="303"/>
          <w:jc w:val="center"/>
        </w:trPr>
        <w:tc>
          <w:tcPr>
            <w:cnfStyle w:val="001000000000"/>
            <w:tcW w:w="2548" w:type="dxa"/>
            <w:noWrap/>
            <w:hideMark/>
          </w:tcPr>
          <w:p w:rsidR="00B140BE" w:rsidRPr="00DE306C" w:rsidRDefault="00B140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Forest</w:t>
            </w:r>
            <w:r w:rsidR="00DF09BE" w:rsidRPr="00DE306C">
              <w:rPr>
                <w:rFonts w:ascii="Arial" w:eastAsia="Times New Roman" w:hAnsi="Arial" w:cs="Arial"/>
                <w:b w:val="0"/>
                <w:color w:val="000000"/>
                <w:lang w:eastAsia="en-GB"/>
              </w:rPr>
              <w:t xml:space="preserve"> type</w:t>
            </w:r>
          </w:p>
        </w:tc>
        <w:tc>
          <w:tcPr>
            <w:tcW w:w="1158" w:type="dxa"/>
            <w:noWrap/>
            <w:hideMark/>
          </w:tcPr>
          <w:p w:rsidR="00B140BE" w:rsidRPr="00DE306C" w:rsidRDefault="00660A27"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&lt;</w:t>
            </w:r>
            <w:r w:rsidR="00B140BE" w:rsidRPr="00DE306C">
              <w:rPr>
                <w:rFonts w:ascii="Arial" w:eastAsia="Times New Roman" w:hAnsi="Arial" w:cs="Arial"/>
                <w:color w:val="000000"/>
                <w:lang w:eastAsia="en-GB"/>
              </w:rPr>
              <w:t>0.</w:t>
            </w:r>
            <w:r w:rsidRPr="00DE306C">
              <w:rPr>
                <w:rFonts w:ascii="Arial" w:eastAsia="Times New Roman" w:hAnsi="Arial" w:cs="Arial"/>
                <w:color w:val="000000"/>
                <w:lang w:eastAsia="en-GB"/>
              </w:rPr>
              <w:t>001</w:t>
            </w:r>
          </w:p>
        </w:tc>
        <w:tc>
          <w:tcPr>
            <w:tcW w:w="1571" w:type="dxa"/>
            <w:noWrap/>
            <w:hideMark/>
          </w:tcPr>
          <w:p w:rsidR="00B140BE" w:rsidRPr="00DE306C" w:rsidRDefault="00660A27"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&lt;</w:t>
            </w:r>
            <w:r w:rsidR="00B140BE" w:rsidRPr="00DE306C">
              <w:rPr>
                <w:rFonts w:ascii="Arial" w:eastAsia="Times New Roman" w:hAnsi="Arial" w:cs="Arial"/>
                <w:color w:val="000000"/>
                <w:lang w:eastAsia="en-GB"/>
              </w:rPr>
              <w:t>0.</w:t>
            </w:r>
            <w:r w:rsidRPr="00DE306C">
              <w:rPr>
                <w:rFonts w:ascii="Arial" w:eastAsia="Times New Roman" w:hAnsi="Arial" w:cs="Arial"/>
                <w:color w:val="000000"/>
                <w:lang w:eastAsia="en-GB"/>
              </w:rPr>
              <w:t>001</w:t>
            </w:r>
          </w:p>
        </w:tc>
        <w:tc>
          <w:tcPr>
            <w:tcW w:w="1621" w:type="dxa"/>
            <w:noWrap/>
            <w:hideMark/>
          </w:tcPr>
          <w:p w:rsidR="00B140BE" w:rsidRPr="00DE306C" w:rsidRDefault="00F77C96" w:rsidP="00B140BE">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w:t>
            </w:r>
          </w:p>
        </w:tc>
      </w:tr>
      <w:tr w:rsidR="00B140BE" w:rsidRPr="00DE306C" w:rsidTr="00B140BE">
        <w:trPr>
          <w:cnfStyle w:val="000000100000"/>
          <w:trHeight w:val="303"/>
          <w:jc w:val="center"/>
        </w:trPr>
        <w:tc>
          <w:tcPr>
            <w:cnfStyle w:val="001000000000"/>
            <w:tcW w:w="2548" w:type="dxa"/>
            <w:noWrap/>
            <w:hideMark/>
          </w:tcPr>
          <w:p w:rsidR="00B140BE" w:rsidRPr="00DE306C" w:rsidRDefault="00DF09BE" w:rsidP="00B140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Canopy l</w:t>
            </w:r>
            <w:r w:rsidR="00B140BE" w:rsidRPr="00DE306C">
              <w:rPr>
                <w:rFonts w:ascii="Arial" w:eastAsia="Times New Roman" w:hAnsi="Arial" w:cs="Arial"/>
                <w:b w:val="0"/>
                <w:color w:val="000000"/>
                <w:lang w:eastAsia="en-GB"/>
              </w:rPr>
              <w:t>ayer</w:t>
            </w:r>
          </w:p>
        </w:tc>
        <w:tc>
          <w:tcPr>
            <w:tcW w:w="1158" w:type="dxa"/>
            <w:noWrap/>
            <w:hideMark/>
          </w:tcPr>
          <w:p w:rsidR="00B140BE" w:rsidRPr="00DE306C" w:rsidRDefault="00660A27"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&lt;0.001</w:t>
            </w:r>
          </w:p>
        </w:tc>
        <w:tc>
          <w:tcPr>
            <w:tcW w:w="1571" w:type="dxa"/>
            <w:noWrap/>
            <w:hideMark/>
          </w:tcPr>
          <w:p w:rsidR="00B140BE" w:rsidRPr="00DE306C" w:rsidRDefault="00660A27"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&lt;0.001</w:t>
            </w:r>
          </w:p>
        </w:tc>
        <w:tc>
          <w:tcPr>
            <w:tcW w:w="1621" w:type="dxa"/>
            <w:noWrap/>
            <w:hideMark/>
          </w:tcPr>
          <w:p w:rsidR="00B140BE" w:rsidRPr="00DE306C" w:rsidRDefault="00F77C96" w:rsidP="00B140BE">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w:t>
            </w:r>
          </w:p>
        </w:tc>
      </w:tr>
    </w:tbl>
    <w:p w:rsidR="00B203BC" w:rsidRPr="00DE306C" w:rsidRDefault="00B203BC" w:rsidP="00B203BC">
      <w:pPr>
        <w:rPr>
          <w:rFonts w:ascii="Arial" w:hAnsi="Arial" w:cs="Arial"/>
        </w:rPr>
      </w:pPr>
    </w:p>
    <w:p w:rsidR="00B203BC" w:rsidRDefault="00B203BC" w:rsidP="00F77C96">
      <w:pPr>
        <w:jc w:val="right"/>
        <w:rPr>
          <w:rFonts w:ascii="Arial" w:hAnsi="Arial" w:cs="Arial"/>
        </w:rPr>
      </w:pPr>
    </w:p>
    <w:p w:rsidR="00890A00" w:rsidRDefault="00890A00" w:rsidP="00F77C96">
      <w:pPr>
        <w:jc w:val="right"/>
        <w:rPr>
          <w:rFonts w:ascii="Arial" w:hAnsi="Arial" w:cs="Arial"/>
        </w:rPr>
      </w:pPr>
    </w:p>
    <w:p w:rsidR="00890A00" w:rsidRPr="00DE306C" w:rsidRDefault="00890A00" w:rsidP="00F77C96">
      <w:pPr>
        <w:jc w:val="right"/>
        <w:rPr>
          <w:rFonts w:ascii="Arial" w:hAnsi="Arial" w:cs="Arial"/>
        </w:rPr>
      </w:pPr>
    </w:p>
    <w:tbl>
      <w:tblPr>
        <w:tblStyle w:val="LightList-Accent11"/>
        <w:tblW w:w="6923" w:type="dxa"/>
        <w:jc w:val="center"/>
        <w:tblLook w:val="04A0"/>
      </w:tblPr>
      <w:tblGrid>
        <w:gridCol w:w="2522"/>
        <w:gridCol w:w="1198"/>
        <w:gridCol w:w="1576"/>
        <w:gridCol w:w="1627"/>
      </w:tblGrid>
      <w:tr w:rsidR="00F77C96" w:rsidRPr="00DE306C" w:rsidTr="00491985">
        <w:trPr>
          <w:cnfStyle w:val="100000000000"/>
          <w:trHeight w:val="303"/>
          <w:jc w:val="center"/>
        </w:trPr>
        <w:tc>
          <w:tcPr>
            <w:cnfStyle w:val="001000000000"/>
            <w:tcW w:w="3720" w:type="dxa"/>
            <w:gridSpan w:val="2"/>
            <w:noWrap/>
            <w:hideMark/>
          </w:tcPr>
          <w:p w:rsidR="00F77C96" w:rsidRPr="00DE306C" w:rsidRDefault="00F77C96" w:rsidP="00F77C96">
            <w:pPr>
              <w:jc w:val="right"/>
              <w:rPr>
                <w:rFonts w:ascii="Arial" w:eastAsia="Times New Roman" w:hAnsi="Arial" w:cs="Arial"/>
                <w:lang w:eastAsia="en-GB"/>
              </w:rPr>
            </w:pPr>
            <w:r w:rsidRPr="00DE306C">
              <w:rPr>
                <w:rFonts w:ascii="Arial" w:eastAsia="Times New Roman" w:hAnsi="Arial" w:cs="Arial"/>
                <w:lang w:eastAsia="en-GB"/>
              </w:rPr>
              <w:lastRenderedPageBreak/>
              <w:t>Abundance correlation test</w:t>
            </w:r>
          </w:p>
        </w:tc>
        <w:tc>
          <w:tcPr>
            <w:tcW w:w="1576" w:type="dxa"/>
            <w:noWrap/>
            <w:hideMark/>
          </w:tcPr>
          <w:p w:rsidR="00F77C96" w:rsidRPr="00DE306C" w:rsidRDefault="00F77C96" w:rsidP="00F77C96">
            <w:pPr>
              <w:jc w:val="right"/>
              <w:cnfStyle w:val="100000000000"/>
              <w:rPr>
                <w:rFonts w:ascii="Arial" w:eastAsia="Times New Roman" w:hAnsi="Arial" w:cs="Arial"/>
                <w:color w:val="000000"/>
                <w:lang w:eastAsia="en-GB"/>
              </w:rPr>
            </w:pPr>
          </w:p>
        </w:tc>
        <w:tc>
          <w:tcPr>
            <w:tcW w:w="1627" w:type="dxa"/>
            <w:noWrap/>
            <w:hideMark/>
          </w:tcPr>
          <w:p w:rsidR="00F77C96" w:rsidRPr="00DE306C" w:rsidRDefault="00F77C96" w:rsidP="00F77C96">
            <w:pPr>
              <w:jc w:val="right"/>
              <w:cnfStyle w:val="100000000000"/>
              <w:rPr>
                <w:rFonts w:ascii="Arial" w:eastAsia="Times New Roman" w:hAnsi="Arial" w:cs="Arial"/>
                <w:color w:val="000000"/>
                <w:lang w:eastAsia="en-GB"/>
              </w:rPr>
            </w:pPr>
          </w:p>
        </w:tc>
      </w:tr>
      <w:tr w:rsidR="00F77C96" w:rsidRPr="00DE306C" w:rsidTr="00491985">
        <w:trPr>
          <w:cnfStyle w:val="000000100000"/>
          <w:trHeight w:val="303"/>
          <w:jc w:val="center"/>
        </w:trPr>
        <w:tc>
          <w:tcPr>
            <w:cnfStyle w:val="001000000000"/>
            <w:tcW w:w="2522"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Factor</w:t>
            </w:r>
          </w:p>
        </w:tc>
        <w:tc>
          <w:tcPr>
            <w:tcW w:w="1198"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R</w:t>
            </w:r>
          </w:p>
        </w:tc>
        <w:tc>
          <w:tcPr>
            <w:tcW w:w="1576"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R2</w:t>
            </w:r>
          </w:p>
        </w:tc>
        <w:tc>
          <w:tcPr>
            <w:tcW w:w="1627"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p-value</w:t>
            </w:r>
          </w:p>
        </w:tc>
      </w:tr>
      <w:tr w:rsidR="00F77C96" w:rsidRPr="00DE306C" w:rsidTr="00491985">
        <w:trPr>
          <w:trHeight w:val="303"/>
          <w:jc w:val="center"/>
        </w:trPr>
        <w:tc>
          <w:tcPr>
            <w:cnfStyle w:val="001000000000"/>
            <w:tcW w:w="2522"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Diversity</w:t>
            </w:r>
          </w:p>
        </w:tc>
        <w:tc>
          <w:tcPr>
            <w:tcW w:w="1198" w:type="dxa"/>
            <w:noWrap/>
            <w:hideMark/>
          </w:tcPr>
          <w:p w:rsidR="00F77C96" w:rsidRPr="00DE306C" w:rsidRDefault="00F77C96" w:rsidP="00F77C96">
            <w:pPr>
              <w:jc w:val="center"/>
              <w:cnfStyle w:val="000000000000"/>
              <w:rPr>
                <w:rFonts w:ascii="Arial" w:eastAsia="Times New Roman" w:hAnsi="Arial" w:cs="Arial"/>
                <w:b/>
                <w:bCs/>
                <w:color w:val="000000"/>
                <w:lang w:eastAsia="en-GB"/>
              </w:rPr>
            </w:pPr>
            <w:r w:rsidRPr="00DE306C">
              <w:rPr>
                <w:rFonts w:ascii="Arial" w:eastAsia="Times New Roman" w:hAnsi="Arial" w:cs="Arial"/>
                <w:b/>
                <w:bCs/>
                <w:color w:val="000000"/>
                <w:lang w:eastAsia="en-GB"/>
              </w:rPr>
              <w:t>-0.59</w:t>
            </w:r>
          </w:p>
        </w:tc>
        <w:tc>
          <w:tcPr>
            <w:tcW w:w="1576" w:type="dxa"/>
            <w:noWrap/>
            <w:hideMark/>
          </w:tcPr>
          <w:p w:rsidR="00F77C96" w:rsidRPr="00DE306C" w:rsidRDefault="00F77C96"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0.344</w:t>
            </w:r>
          </w:p>
        </w:tc>
        <w:tc>
          <w:tcPr>
            <w:tcW w:w="1627" w:type="dxa"/>
            <w:noWrap/>
            <w:hideMark/>
          </w:tcPr>
          <w:p w:rsidR="00F77C96" w:rsidRPr="00DE306C" w:rsidRDefault="00F77C96"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0.075</w:t>
            </w:r>
          </w:p>
        </w:tc>
      </w:tr>
      <w:tr w:rsidR="00DF09BE" w:rsidRPr="00DE306C" w:rsidTr="00491985">
        <w:trPr>
          <w:cnfStyle w:val="000000100000"/>
          <w:trHeight w:val="303"/>
          <w:jc w:val="center"/>
        </w:trPr>
        <w:tc>
          <w:tcPr>
            <w:cnfStyle w:val="001000000000"/>
            <w:tcW w:w="2522" w:type="dxa"/>
            <w:noWrap/>
            <w:hideMark/>
          </w:tcPr>
          <w:p w:rsidR="00DF09BE" w:rsidRPr="00DE306C" w:rsidRDefault="00DF09BE" w:rsidP="00DF09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Elevation</w:t>
            </w:r>
          </w:p>
        </w:tc>
        <w:tc>
          <w:tcPr>
            <w:tcW w:w="1198"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-0.15</w:t>
            </w:r>
          </w:p>
        </w:tc>
        <w:tc>
          <w:tcPr>
            <w:tcW w:w="1576"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0.023</w:t>
            </w:r>
          </w:p>
        </w:tc>
        <w:tc>
          <w:tcPr>
            <w:tcW w:w="1627"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0.67</w:t>
            </w:r>
          </w:p>
        </w:tc>
      </w:tr>
      <w:tr w:rsidR="00DF09BE" w:rsidRPr="00DE306C" w:rsidTr="00491985">
        <w:trPr>
          <w:trHeight w:val="303"/>
          <w:jc w:val="center"/>
        </w:trPr>
        <w:tc>
          <w:tcPr>
            <w:cnfStyle w:val="001000000000"/>
            <w:tcW w:w="2522" w:type="dxa"/>
            <w:noWrap/>
            <w:hideMark/>
          </w:tcPr>
          <w:p w:rsidR="00DF09BE" w:rsidRPr="00DE306C" w:rsidRDefault="00DF09BE" w:rsidP="00DF09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Gradient</w:t>
            </w:r>
          </w:p>
        </w:tc>
        <w:tc>
          <w:tcPr>
            <w:tcW w:w="1198" w:type="dxa"/>
            <w:noWrap/>
            <w:hideMark/>
          </w:tcPr>
          <w:p w:rsidR="00DF09BE" w:rsidRPr="00DE306C" w:rsidRDefault="00DF09BE"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0.04</w:t>
            </w:r>
          </w:p>
        </w:tc>
        <w:tc>
          <w:tcPr>
            <w:tcW w:w="1576" w:type="dxa"/>
            <w:noWrap/>
            <w:hideMark/>
          </w:tcPr>
          <w:p w:rsidR="00DF09BE" w:rsidRPr="00DE306C" w:rsidRDefault="00DF09BE"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0.001</w:t>
            </w:r>
          </w:p>
        </w:tc>
        <w:tc>
          <w:tcPr>
            <w:tcW w:w="1627" w:type="dxa"/>
            <w:noWrap/>
            <w:hideMark/>
          </w:tcPr>
          <w:p w:rsidR="00DF09BE" w:rsidRPr="00DE306C" w:rsidRDefault="00DF09BE"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0.92</w:t>
            </w:r>
          </w:p>
        </w:tc>
      </w:tr>
      <w:tr w:rsidR="00DF09BE" w:rsidRPr="00DE306C" w:rsidTr="00491985">
        <w:trPr>
          <w:cnfStyle w:val="000000100000"/>
          <w:trHeight w:val="303"/>
          <w:jc w:val="center"/>
        </w:trPr>
        <w:tc>
          <w:tcPr>
            <w:cnfStyle w:val="001000000000"/>
            <w:tcW w:w="2522" w:type="dxa"/>
            <w:noWrap/>
            <w:hideMark/>
          </w:tcPr>
          <w:p w:rsidR="00DF09BE" w:rsidRPr="00DE306C" w:rsidRDefault="00DF09BE" w:rsidP="00DF09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Cover</w:t>
            </w:r>
          </w:p>
        </w:tc>
        <w:tc>
          <w:tcPr>
            <w:tcW w:w="1198"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0.19</w:t>
            </w:r>
          </w:p>
        </w:tc>
        <w:tc>
          <w:tcPr>
            <w:tcW w:w="1576"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0.035</w:t>
            </w:r>
          </w:p>
        </w:tc>
        <w:tc>
          <w:tcPr>
            <w:tcW w:w="1627"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0.6</w:t>
            </w:r>
          </w:p>
        </w:tc>
      </w:tr>
      <w:tr w:rsidR="00DF09BE" w:rsidRPr="00DE306C" w:rsidTr="00491985">
        <w:trPr>
          <w:trHeight w:val="303"/>
          <w:jc w:val="center"/>
        </w:trPr>
        <w:tc>
          <w:tcPr>
            <w:cnfStyle w:val="001000000000"/>
            <w:tcW w:w="2522" w:type="dxa"/>
            <w:noWrap/>
            <w:hideMark/>
          </w:tcPr>
          <w:p w:rsidR="00DF09BE" w:rsidRPr="00DE306C" w:rsidRDefault="00DF09BE" w:rsidP="00DF09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Deadwood cover</w:t>
            </w:r>
          </w:p>
        </w:tc>
        <w:tc>
          <w:tcPr>
            <w:tcW w:w="1198" w:type="dxa"/>
            <w:noWrap/>
            <w:hideMark/>
          </w:tcPr>
          <w:p w:rsidR="00DF09BE" w:rsidRPr="00DE306C" w:rsidRDefault="00DF09BE"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0.29</w:t>
            </w:r>
          </w:p>
        </w:tc>
        <w:tc>
          <w:tcPr>
            <w:tcW w:w="1576" w:type="dxa"/>
            <w:noWrap/>
            <w:hideMark/>
          </w:tcPr>
          <w:p w:rsidR="00DF09BE" w:rsidRPr="00DE306C" w:rsidRDefault="00DF09BE"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0.082</w:t>
            </w:r>
          </w:p>
        </w:tc>
        <w:tc>
          <w:tcPr>
            <w:tcW w:w="1627" w:type="dxa"/>
            <w:noWrap/>
            <w:hideMark/>
          </w:tcPr>
          <w:p w:rsidR="00DF09BE" w:rsidRPr="00DE306C" w:rsidRDefault="00DF09BE"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0.42</w:t>
            </w:r>
          </w:p>
        </w:tc>
      </w:tr>
      <w:tr w:rsidR="00DF09BE" w:rsidRPr="00DE306C" w:rsidTr="00491985">
        <w:trPr>
          <w:cnfStyle w:val="000000100000"/>
          <w:trHeight w:val="303"/>
          <w:jc w:val="center"/>
        </w:trPr>
        <w:tc>
          <w:tcPr>
            <w:cnfStyle w:val="001000000000"/>
            <w:tcW w:w="2522" w:type="dxa"/>
            <w:noWrap/>
            <w:hideMark/>
          </w:tcPr>
          <w:p w:rsidR="00DF09BE" w:rsidRPr="00DE306C" w:rsidRDefault="00DF09BE" w:rsidP="00DF09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Distance to water</w:t>
            </w:r>
          </w:p>
        </w:tc>
        <w:tc>
          <w:tcPr>
            <w:tcW w:w="1198"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0.00</w:t>
            </w:r>
          </w:p>
        </w:tc>
        <w:tc>
          <w:tcPr>
            <w:tcW w:w="1576"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0.000</w:t>
            </w:r>
          </w:p>
        </w:tc>
        <w:tc>
          <w:tcPr>
            <w:tcW w:w="1627"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0.99</w:t>
            </w:r>
          </w:p>
        </w:tc>
      </w:tr>
      <w:tr w:rsidR="00DF09BE" w:rsidRPr="00DE306C" w:rsidTr="00491985">
        <w:trPr>
          <w:trHeight w:val="303"/>
          <w:jc w:val="center"/>
        </w:trPr>
        <w:tc>
          <w:tcPr>
            <w:cnfStyle w:val="001000000000"/>
            <w:tcW w:w="2522" w:type="dxa"/>
            <w:noWrap/>
            <w:hideMark/>
          </w:tcPr>
          <w:p w:rsidR="00DF09BE" w:rsidRPr="00DE306C" w:rsidRDefault="00DF09BE" w:rsidP="00DF09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Food density</w:t>
            </w:r>
          </w:p>
        </w:tc>
        <w:tc>
          <w:tcPr>
            <w:tcW w:w="1198" w:type="dxa"/>
            <w:noWrap/>
            <w:hideMark/>
          </w:tcPr>
          <w:p w:rsidR="00DF09BE" w:rsidRPr="00DE306C" w:rsidRDefault="00DF09BE"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0.32</w:t>
            </w:r>
          </w:p>
        </w:tc>
        <w:tc>
          <w:tcPr>
            <w:tcW w:w="1576" w:type="dxa"/>
            <w:noWrap/>
            <w:hideMark/>
          </w:tcPr>
          <w:p w:rsidR="00DF09BE" w:rsidRPr="00DE306C" w:rsidRDefault="00DF09BE"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0.104</w:t>
            </w:r>
          </w:p>
        </w:tc>
        <w:tc>
          <w:tcPr>
            <w:tcW w:w="1627" w:type="dxa"/>
            <w:noWrap/>
            <w:hideMark/>
          </w:tcPr>
          <w:p w:rsidR="00DF09BE" w:rsidRPr="00DE306C" w:rsidRDefault="00DF09BE"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0.36</w:t>
            </w:r>
          </w:p>
        </w:tc>
      </w:tr>
      <w:tr w:rsidR="00DF09BE" w:rsidRPr="00DE306C" w:rsidTr="00491985">
        <w:trPr>
          <w:cnfStyle w:val="000000100000"/>
          <w:trHeight w:val="303"/>
          <w:jc w:val="center"/>
        </w:trPr>
        <w:tc>
          <w:tcPr>
            <w:cnfStyle w:val="001000000000"/>
            <w:tcW w:w="2522" w:type="dxa"/>
            <w:noWrap/>
            <w:hideMark/>
          </w:tcPr>
          <w:p w:rsidR="00DF09BE" w:rsidRPr="00DE306C" w:rsidRDefault="00DF09BE" w:rsidP="00DF09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Human presence</w:t>
            </w:r>
          </w:p>
        </w:tc>
        <w:tc>
          <w:tcPr>
            <w:tcW w:w="1198"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-0.23</w:t>
            </w:r>
          </w:p>
        </w:tc>
        <w:tc>
          <w:tcPr>
            <w:tcW w:w="1576"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0.053</w:t>
            </w:r>
          </w:p>
        </w:tc>
        <w:tc>
          <w:tcPr>
            <w:tcW w:w="1627"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0.52</w:t>
            </w:r>
          </w:p>
        </w:tc>
      </w:tr>
      <w:tr w:rsidR="00DF09BE" w:rsidRPr="00DE306C" w:rsidTr="00491985">
        <w:trPr>
          <w:trHeight w:val="303"/>
          <w:jc w:val="center"/>
        </w:trPr>
        <w:tc>
          <w:tcPr>
            <w:cnfStyle w:val="001000000000"/>
            <w:tcW w:w="2522" w:type="dxa"/>
            <w:noWrap/>
            <w:hideMark/>
          </w:tcPr>
          <w:p w:rsidR="00DF09BE" w:rsidRPr="00DE306C" w:rsidRDefault="00DF09BE" w:rsidP="00DF09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Forest type</w:t>
            </w:r>
          </w:p>
        </w:tc>
        <w:tc>
          <w:tcPr>
            <w:tcW w:w="1198" w:type="dxa"/>
            <w:noWrap/>
            <w:hideMark/>
          </w:tcPr>
          <w:p w:rsidR="00DF09BE" w:rsidRPr="00DE306C" w:rsidRDefault="00660A27"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&lt;0.001</w:t>
            </w:r>
          </w:p>
        </w:tc>
        <w:tc>
          <w:tcPr>
            <w:tcW w:w="1576" w:type="dxa"/>
            <w:noWrap/>
            <w:hideMark/>
          </w:tcPr>
          <w:p w:rsidR="00DF09BE" w:rsidRPr="00DE306C" w:rsidRDefault="00660A27"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&lt;0.001</w:t>
            </w:r>
          </w:p>
        </w:tc>
        <w:tc>
          <w:tcPr>
            <w:tcW w:w="1627" w:type="dxa"/>
            <w:noWrap/>
            <w:hideMark/>
          </w:tcPr>
          <w:p w:rsidR="00DF09BE" w:rsidRPr="00DE306C" w:rsidRDefault="00DF09BE"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w:t>
            </w:r>
          </w:p>
        </w:tc>
      </w:tr>
      <w:tr w:rsidR="00DF09BE" w:rsidRPr="00DE306C" w:rsidTr="00491985">
        <w:trPr>
          <w:cnfStyle w:val="000000100000"/>
          <w:trHeight w:val="303"/>
          <w:jc w:val="center"/>
        </w:trPr>
        <w:tc>
          <w:tcPr>
            <w:cnfStyle w:val="001000000000"/>
            <w:tcW w:w="2522" w:type="dxa"/>
            <w:noWrap/>
            <w:hideMark/>
          </w:tcPr>
          <w:p w:rsidR="00DF09BE" w:rsidRPr="00DE306C" w:rsidRDefault="00DF09BE" w:rsidP="00DF09BE">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Canopy layer</w:t>
            </w:r>
          </w:p>
        </w:tc>
        <w:tc>
          <w:tcPr>
            <w:tcW w:w="1198" w:type="dxa"/>
            <w:noWrap/>
            <w:hideMark/>
          </w:tcPr>
          <w:p w:rsidR="00DF09BE" w:rsidRPr="00DE306C" w:rsidRDefault="00660A27"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&lt;0.001</w:t>
            </w:r>
          </w:p>
        </w:tc>
        <w:tc>
          <w:tcPr>
            <w:tcW w:w="1576" w:type="dxa"/>
            <w:noWrap/>
            <w:hideMark/>
          </w:tcPr>
          <w:p w:rsidR="00DF09BE" w:rsidRPr="00DE306C" w:rsidRDefault="00660A27"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&lt;</w:t>
            </w:r>
            <w:r w:rsidR="00DF09BE" w:rsidRPr="00DE306C">
              <w:rPr>
                <w:rFonts w:ascii="Arial" w:eastAsia="Times New Roman" w:hAnsi="Arial" w:cs="Arial"/>
                <w:color w:val="000000"/>
                <w:lang w:eastAsia="en-GB"/>
              </w:rPr>
              <w:t>0.0</w:t>
            </w:r>
            <w:r w:rsidRPr="00DE306C">
              <w:rPr>
                <w:rFonts w:ascii="Arial" w:eastAsia="Times New Roman" w:hAnsi="Arial" w:cs="Arial"/>
                <w:color w:val="000000"/>
                <w:lang w:eastAsia="en-GB"/>
              </w:rPr>
              <w:t>01</w:t>
            </w:r>
          </w:p>
        </w:tc>
        <w:tc>
          <w:tcPr>
            <w:tcW w:w="1627" w:type="dxa"/>
            <w:noWrap/>
            <w:hideMark/>
          </w:tcPr>
          <w:p w:rsidR="00DF09BE" w:rsidRPr="00DE306C" w:rsidRDefault="00DF09BE"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w:t>
            </w:r>
          </w:p>
        </w:tc>
      </w:tr>
    </w:tbl>
    <w:p w:rsidR="00B203BC" w:rsidRPr="00DE306C" w:rsidRDefault="00B203BC" w:rsidP="00B203BC">
      <w:pPr>
        <w:rPr>
          <w:rFonts w:ascii="Arial" w:hAnsi="Arial" w:cs="Arial"/>
        </w:rPr>
      </w:pPr>
    </w:p>
    <w:p w:rsidR="00B203BC" w:rsidRPr="00DE306C" w:rsidRDefault="00395DC3" w:rsidP="00B203BC">
      <w:pPr>
        <w:rPr>
          <w:rFonts w:ascii="Arial" w:hAnsi="Arial" w:cs="Arial"/>
        </w:rPr>
      </w:pPr>
      <w:r w:rsidRPr="00DE306C">
        <w:rPr>
          <w:rFonts w:ascii="Arial" w:hAnsi="Arial" w:cs="Arial"/>
        </w:rPr>
        <w:t>The diversity GLM as shown in Table 6 indicates that distance to water and elevation have little to no effectiveness as mammal diversity predictors. In contrast, all other listed factors have vifs &lt; 2 which highlights a strong effectiveness as predictors with Abundance having the lowest vif of 1.45. For the abundance GLM as shown in Table 7, distance to water and elevation also have negligible effectiv</w:t>
      </w:r>
      <w:r w:rsidRPr="00DE306C">
        <w:rPr>
          <w:rFonts w:ascii="Arial" w:hAnsi="Arial" w:cs="Arial"/>
        </w:rPr>
        <w:t>e</w:t>
      </w:r>
      <w:r w:rsidRPr="00DE306C">
        <w:rPr>
          <w:rFonts w:ascii="Arial" w:hAnsi="Arial" w:cs="Arial"/>
        </w:rPr>
        <w:t>ness as mammal abundance predictors. Diversity has a moderate-high effectiveness as a predictor (vif = 2.42), but all other factors are highly e</w:t>
      </w:r>
      <w:r w:rsidRPr="00DE306C">
        <w:rPr>
          <w:rFonts w:ascii="Arial" w:hAnsi="Arial" w:cs="Arial"/>
        </w:rPr>
        <w:t>f</w:t>
      </w:r>
      <w:r w:rsidRPr="00DE306C">
        <w:rPr>
          <w:rFonts w:ascii="Arial" w:hAnsi="Arial" w:cs="Arial"/>
        </w:rPr>
        <w:t>fective with human presence being the best predictor (vif = 1.42).</w:t>
      </w:r>
    </w:p>
    <w:p w:rsidR="00337E8D" w:rsidRPr="00DE306C" w:rsidRDefault="00337E8D" w:rsidP="00B203BC">
      <w:pPr>
        <w:rPr>
          <w:rFonts w:ascii="Arial" w:hAnsi="Arial" w:cs="Arial"/>
        </w:rPr>
      </w:pPr>
    </w:p>
    <w:p w:rsidR="00337E8D" w:rsidRPr="00DE306C" w:rsidRDefault="00337E8D" w:rsidP="00337E8D">
      <w:pPr>
        <w:pStyle w:val="Caption"/>
        <w:keepNext/>
        <w:jc w:val="center"/>
        <w:rPr>
          <w:rFonts w:ascii="Arial" w:hAnsi="Arial" w:cs="Arial"/>
          <w:sz w:val="22"/>
        </w:rPr>
      </w:pPr>
      <w:r w:rsidRPr="00DE306C">
        <w:rPr>
          <w:rFonts w:ascii="Arial" w:hAnsi="Arial" w:cs="Arial"/>
          <w:sz w:val="22"/>
        </w:rPr>
        <w:t xml:space="preserve">Table </w:t>
      </w:r>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6</w:t>
      </w:r>
      <w:r w:rsidR="00271589" w:rsidRPr="00DE306C">
        <w:rPr>
          <w:rFonts w:ascii="Arial" w:hAnsi="Arial" w:cs="Arial"/>
          <w:sz w:val="22"/>
        </w:rPr>
        <w:fldChar w:fldCharType="end"/>
      </w:r>
      <w:r w:rsidRPr="00DE306C">
        <w:rPr>
          <w:rFonts w:ascii="Arial" w:hAnsi="Arial" w:cs="Arial"/>
          <w:sz w:val="22"/>
        </w:rPr>
        <w:t>: The variance inflation factors of the generalised linear model to test each fa</w:t>
      </w:r>
      <w:r w:rsidRPr="00DE306C">
        <w:rPr>
          <w:rFonts w:ascii="Arial" w:hAnsi="Arial" w:cs="Arial"/>
          <w:sz w:val="22"/>
        </w:rPr>
        <w:t>c</w:t>
      </w:r>
      <w:r w:rsidRPr="00DE306C">
        <w:rPr>
          <w:rFonts w:ascii="Arial" w:hAnsi="Arial" w:cs="Arial"/>
          <w:sz w:val="22"/>
        </w:rPr>
        <w:t>tor as predictors against mammal diversity</w:t>
      </w:r>
    </w:p>
    <w:tbl>
      <w:tblPr>
        <w:tblStyle w:val="LightList-Accent11"/>
        <w:tblpPr w:leftFromText="180" w:rightFromText="180" w:vertAnchor="text" w:horzAnchor="page" w:tblpXSpec="center" w:tblpY="111"/>
        <w:tblW w:w="4149" w:type="dxa"/>
        <w:tblLook w:val="04A0"/>
      </w:tblPr>
      <w:tblGrid>
        <w:gridCol w:w="2287"/>
        <w:gridCol w:w="1862"/>
      </w:tblGrid>
      <w:tr w:rsidR="00F77C96" w:rsidRPr="00DE306C" w:rsidTr="00DF09BE">
        <w:trPr>
          <w:cnfStyle w:val="100000000000"/>
          <w:trHeight w:val="306"/>
        </w:trPr>
        <w:tc>
          <w:tcPr>
            <w:cnfStyle w:val="001000000000"/>
            <w:tcW w:w="2287" w:type="dxa"/>
            <w:noWrap/>
            <w:hideMark/>
          </w:tcPr>
          <w:p w:rsidR="00F77C96" w:rsidRPr="00DE306C" w:rsidRDefault="00F77C96" w:rsidP="00F77C96">
            <w:pPr>
              <w:jc w:val="center"/>
              <w:rPr>
                <w:rFonts w:ascii="Arial" w:eastAsia="Times New Roman" w:hAnsi="Arial" w:cs="Arial"/>
                <w:lang w:eastAsia="en-GB"/>
              </w:rPr>
            </w:pPr>
            <w:r w:rsidRPr="00DE306C">
              <w:rPr>
                <w:rFonts w:ascii="Arial" w:eastAsia="Times New Roman" w:hAnsi="Arial" w:cs="Arial"/>
                <w:lang w:eastAsia="en-GB"/>
              </w:rPr>
              <w:t>Diversity GLM</w:t>
            </w:r>
          </w:p>
        </w:tc>
        <w:tc>
          <w:tcPr>
            <w:tcW w:w="1862" w:type="dxa"/>
            <w:noWrap/>
            <w:hideMark/>
          </w:tcPr>
          <w:p w:rsidR="00F77C96" w:rsidRPr="00DE306C" w:rsidRDefault="00F77C96" w:rsidP="00F77C96">
            <w:pPr>
              <w:jc w:val="center"/>
              <w:cnfStyle w:val="100000000000"/>
              <w:rPr>
                <w:rFonts w:ascii="Arial" w:eastAsia="Times New Roman" w:hAnsi="Arial" w:cs="Arial"/>
                <w:lang w:eastAsia="en-GB"/>
              </w:rPr>
            </w:pPr>
            <w:r w:rsidRPr="00DE306C">
              <w:rPr>
                <w:rFonts w:ascii="Arial" w:eastAsia="Times New Roman" w:hAnsi="Arial" w:cs="Arial"/>
                <w:lang w:eastAsia="en-GB"/>
              </w:rPr>
              <w:t>Vif</w:t>
            </w:r>
          </w:p>
        </w:tc>
      </w:tr>
      <w:tr w:rsidR="00F77C96" w:rsidRPr="00DE306C" w:rsidTr="00DF09BE">
        <w:trPr>
          <w:cnfStyle w:val="000000100000"/>
          <w:trHeight w:val="306"/>
        </w:trPr>
        <w:tc>
          <w:tcPr>
            <w:cnfStyle w:val="001000000000"/>
            <w:tcW w:w="2287"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Abundance</w:t>
            </w:r>
          </w:p>
        </w:tc>
        <w:tc>
          <w:tcPr>
            <w:tcW w:w="1862"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1.45</w:t>
            </w:r>
          </w:p>
        </w:tc>
      </w:tr>
      <w:tr w:rsidR="00F77C96" w:rsidRPr="00DE306C" w:rsidTr="00DF09BE">
        <w:trPr>
          <w:trHeight w:val="306"/>
        </w:trPr>
        <w:tc>
          <w:tcPr>
            <w:cnfStyle w:val="001000000000"/>
            <w:tcW w:w="2287" w:type="dxa"/>
            <w:noWrap/>
            <w:hideMark/>
          </w:tcPr>
          <w:p w:rsidR="00DF09BE" w:rsidRPr="00DE306C" w:rsidRDefault="00DF09BE"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 xml:space="preserve">Canopy </w:t>
            </w:r>
          </w:p>
          <w:p w:rsidR="00F77C96" w:rsidRPr="00DE306C" w:rsidRDefault="00DF09BE"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c</w:t>
            </w:r>
            <w:r w:rsidR="00F77C96" w:rsidRPr="00DE306C">
              <w:rPr>
                <w:rFonts w:ascii="Arial" w:eastAsia="Times New Roman" w:hAnsi="Arial" w:cs="Arial"/>
                <w:b w:val="0"/>
                <w:color w:val="000000"/>
                <w:lang w:eastAsia="en-GB"/>
              </w:rPr>
              <w:t>over</w:t>
            </w:r>
          </w:p>
        </w:tc>
        <w:tc>
          <w:tcPr>
            <w:tcW w:w="1862" w:type="dxa"/>
            <w:noWrap/>
            <w:hideMark/>
          </w:tcPr>
          <w:p w:rsidR="00F77C96" w:rsidRPr="00DE306C" w:rsidRDefault="00F77C96"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1.55</w:t>
            </w:r>
          </w:p>
        </w:tc>
      </w:tr>
      <w:tr w:rsidR="00F77C96" w:rsidRPr="00DE306C" w:rsidTr="00DF09BE">
        <w:trPr>
          <w:cnfStyle w:val="000000100000"/>
          <w:trHeight w:val="306"/>
        </w:trPr>
        <w:tc>
          <w:tcPr>
            <w:cnfStyle w:val="001000000000"/>
            <w:tcW w:w="2287"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Deadwood</w:t>
            </w:r>
            <w:r w:rsidR="00DF09BE" w:rsidRPr="00DE306C">
              <w:rPr>
                <w:rFonts w:ascii="Arial" w:eastAsia="Times New Roman" w:hAnsi="Arial" w:cs="Arial"/>
                <w:b w:val="0"/>
                <w:color w:val="000000"/>
                <w:lang w:eastAsia="en-GB"/>
              </w:rPr>
              <w:t xml:space="preserve"> cover</w:t>
            </w:r>
          </w:p>
        </w:tc>
        <w:tc>
          <w:tcPr>
            <w:tcW w:w="1862"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1.67</w:t>
            </w:r>
          </w:p>
        </w:tc>
      </w:tr>
      <w:tr w:rsidR="00F77C96" w:rsidRPr="00DE306C" w:rsidTr="00DF09BE">
        <w:trPr>
          <w:trHeight w:val="306"/>
        </w:trPr>
        <w:tc>
          <w:tcPr>
            <w:cnfStyle w:val="001000000000"/>
            <w:tcW w:w="2287"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Human</w:t>
            </w:r>
            <w:r w:rsidR="00DF09BE" w:rsidRPr="00DE306C">
              <w:rPr>
                <w:rFonts w:ascii="Arial" w:eastAsia="Times New Roman" w:hAnsi="Arial" w:cs="Arial"/>
                <w:b w:val="0"/>
                <w:color w:val="000000"/>
                <w:lang w:eastAsia="en-GB"/>
              </w:rPr>
              <w:t xml:space="preserve"> presence</w:t>
            </w:r>
          </w:p>
        </w:tc>
        <w:tc>
          <w:tcPr>
            <w:tcW w:w="1862" w:type="dxa"/>
            <w:noWrap/>
            <w:hideMark/>
          </w:tcPr>
          <w:p w:rsidR="00F77C96" w:rsidRPr="00DE306C" w:rsidRDefault="00F77C96"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1.72</w:t>
            </w:r>
          </w:p>
        </w:tc>
      </w:tr>
      <w:tr w:rsidR="00F77C96" w:rsidRPr="00DE306C" w:rsidTr="00DF09BE">
        <w:trPr>
          <w:cnfStyle w:val="000000100000"/>
          <w:trHeight w:val="306"/>
        </w:trPr>
        <w:tc>
          <w:tcPr>
            <w:cnfStyle w:val="001000000000"/>
            <w:tcW w:w="2287"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Gradient</w:t>
            </w:r>
          </w:p>
        </w:tc>
        <w:tc>
          <w:tcPr>
            <w:tcW w:w="1862"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1.9</w:t>
            </w:r>
          </w:p>
        </w:tc>
      </w:tr>
      <w:tr w:rsidR="00F77C96" w:rsidRPr="00DE306C" w:rsidTr="00DF09BE">
        <w:trPr>
          <w:trHeight w:val="306"/>
        </w:trPr>
        <w:tc>
          <w:tcPr>
            <w:cnfStyle w:val="001000000000"/>
            <w:tcW w:w="2287"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Food</w:t>
            </w:r>
            <w:r w:rsidR="00DF09BE" w:rsidRPr="00DE306C">
              <w:rPr>
                <w:rFonts w:ascii="Arial" w:eastAsia="Times New Roman" w:hAnsi="Arial" w:cs="Arial"/>
                <w:b w:val="0"/>
                <w:color w:val="000000"/>
                <w:lang w:eastAsia="en-GB"/>
              </w:rPr>
              <w:t xml:space="preserve"> density</w:t>
            </w:r>
          </w:p>
        </w:tc>
        <w:tc>
          <w:tcPr>
            <w:tcW w:w="1862" w:type="dxa"/>
            <w:noWrap/>
            <w:hideMark/>
          </w:tcPr>
          <w:p w:rsidR="00F77C96" w:rsidRPr="00DE306C" w:rsidRDefault="00F77C96"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1.93</w:t>
            </w:r>
          </w:p>
        </w:tc>
      </w:tr>
      <w:tr w:rsidR="00F77C96" w:rsidRPr="00DE306C" w:rsidTr="00DF09BE">
        <w:trPr>
          <w:cnfStyle w:val="000000100000"/>
          <w:trHeight w:val="306"/>
        </w:trPr>
        <w:tc>
          <w:tcPr>
            <w:cnfStyle w:val="001000000000"/>
            <w:tcW w:w="2287" w:type="dxa"/>
            <w:noWrap/>
            <w:hideMark/>
          </w:tcPr>
          <w:p w:rsidR="00F77C96" w:rsidRPr="00DE306C" w:rsidRDefault="00DF09BE"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Distance to w</w:t>
            </w:r>
            <w:r w:rsidR="00F77C96" w:rsidRPr="00DE306C">
              <w:rPr>
                <w:rFonts w:ascii="Arial" w:eastAsia="Times New Roman" w:hAnsi="Arial" w:cs="Arial"/>
                <w:b w:val="0"/>
                <w:color w:val="000000"/>
                <w:lang w:eastAsia="en-GB"/>
              </w:rPr>
              <w:t>ater</w:t>
            </w:r>
          </w:p>
        </w:tc>
        <w:tc>
          <w:tcPr>
            <w:tcW w:w="1862"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5.58</w:t>
            </w:r>
          </w:p>
        </w:tc>
      </w:tr>
      <w:tr w:rsidR="00F77C96" w:rsidRPr="00DE306C" w:rsidTr="00DF09BE">
        <w:trPr>
          <w:trHeight w:val="306"/>
        </w:trPr>
        <w:tc>
          <w:tcPr>
            <w:cnfStyle w:val="001000000000"/>
            <w:tcW w:w="2287"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Elevation</w:t>
            </w:r>
          </w:p>
        </w:tc>
        <w:tc>
          <w:tcPr>
            <w:tcW w:w="1862" w:type="dxa"/>
            <w:noWrap/>
            <w:hideMark/>
          </w:tcPr>
          <w:p w:rsidR="00F77C96" w:rsidRPr="00DE306C" w:rsidRDefault="00F77C96"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268.20</w:t>
            </w:r>
          </w:p>
        </w:tc>
      </w:tr>
    </w:tbl>
    <w:p w:rsidR="00B203BC" w:rsidRPr="00DE306C" w:rsidRDefault="00B203BC" w:rsidP="00B203BC">
      <w:pPr>
        <w:rPr>
          <w:rFonts w:ascii="Arial" w:hAnsi="Arial" w:cs="Arial"/>
        </w:rPr>
      </w:pPr>
    </w:p>
    <w:p w:rsidR="00B203BC" w:rsidRPr="00DE306C" w:rsidRDefault="00B203BC" w:rsidP="00B203BC">
      <w:pPr>
        <w:rPr>
          <w:rFonts w:ascii="Arial" w:hAnsi="Arial" w:cs="Arial"/>
        </w:rPr>
      </w:pPr>
    </w:p>
    <w:p w:rsidR="00B203BC" w:rsidRPr="00DE306C" w:rsidRDefault="00B203BC" w:rsidP="00B203BC">
      <w:pPr>
        <w:rPr>
          <w:rFonts w:ascii="Arial" w:hAnsi="Arial" w:cs="Arial"/>
        </w:rPr>
      </w:pPr>
    </w:p>
    <w:p w:rsidR="00B203BC" w:rsidRPr="00DE306C" w:rsidRDefault="00B203BC" w:rsidP="00B203BC">
      <w:pPr>
        <w:rPr>
          <w:rFonts w:ascii="Arial" w:hAnsi="Arial" w:cs="Arial"/>
        </w:rPr>
      </w:pPr>
    </w:p>
    <w:p w:rsidR="00B203BC" w:rsidRPr="00DE306C" w:rsidRDefault="00B203BC" w:rsidP="00B203BC">
      <w:pPr>
        <w:rPr>
          <w:rFonts w:ascii="Arial" w:hAnsi="Arial" w:cs="Arial"/>
        </w:rPr>
      </w:pPr>
    </w:p>
    <w:p w:rsidR="00B203BC" w:rsidRPr="00DE306C" w:rsidRDefault="00B203BC" w:rsidP="00B203BC">
      <w:pPr>
        <w:rPr>
          <w:rFonts w:ascii="Arial" w:hAnsi="Arial" w:cs="Arial"/>
        </w:rPr>
      </w:pPr>
    </w:p>
    <w:p w:rsidR="00F77C96" w:rsidRPr="00DE306C" w:rsidRDefault="00F77C96" w:rsidP="00B203BC">
      <w:pPr>
        <w:rPr>
          <w:rFonts w:ascii="Arial" w:hAnsi="Arial" w:cs="Arial"/>
        </w:rPr>
      </w:pPr>
    </w:p>
    <w:p w:rsidR="00DE6FEA" w:rsidRPr="00DE306C" w:rsidRDefault="00DE6FEA" w:rsidP="00B203BC">
      <w:pPr>
        <w:rPr>
          <w:rFonts w:ascii="Arial" w:hAnsi="Arial" w:cs="Arial"/>
        </w:rPr>
      </w:pPr>
    </w:p>
    <w:p w:rsidR="00F77C96" w:rsidRDefault="00F77C96" w:rsidP="00337E8D">
      <w:pPr>
        <w:jc w:val="center"/>
        <w:rPr>
          <w:rFonts w:ascii="Arial" w:hAnsi="Arial" w:cs="Arial"/>
          <w:sz w:val="28"/>
        </w:rPr>
      </w:pPr>
    </w:p>
    <w:p w:rsidR="00890A00" w:rsidRDefault="00890A00" w:rsidP="00337E8D">
      <w:pPr>
        <w:jc w:val="center"/>
        <w:rPr>
          <w:rFonts w:ascii="Arial" w:hAnsi="Arial" w:cs="Arial"/>
          <w:sz w:val="28"/>
        </w:rPr>
      </w:pPr>
    </w:p>
    <w:p w:rsidR="00890A00" w:rsidRDefault="00890A00" w:rsidP="00337E8D">
      <w:pPr>
        <w:jc w:val="center"/>
        <w:rPr>
          <w:rFonts w:ascii="Arial" w:hAnsi="Arial" w:cs="Arial"/>
          <w:sz w:val="28"/>
        </w:rPr>
      </w:pPr>
    </w:p>
    <w:p w:rsidR="00890A00" w:rsidRPr="00DE306C" w:rsidRDefault="00890A00" w:rsidP="00337E8D">
      <w:pPr>
        <w:jc w:val="center"/>
        <w:rPr>
          <w:rFonts w:ascii="Arial" w:hAnsi="Arial" w:cs="Arial"/>
          <w:sz w:val="28"/>
        </w:rPr>
      </w:pPr>
    </w:p>
    <w:p w:rsidR="00337E8D" w:rsidRPr="00DE306C" w:rsidRDefault="00337E8D" w:rsidP="00337E8D">
      <w:pPr>
        <w:pStyle w:val="Caption"/>
        <w:keepNext/>
        <w:jc w:val="center"/>
        <w:rPr>
          <w:rFonts w:ascii="Arial" w:hAnsi="Arial" w:cs="Arial"/>
          <w:sz w:val="22"/>
        </w:rPr>
      </w:pPr>
      <w:r w:rsidRPr="00DE306C">
        <w:rPr>
          <w:rFonts w:ascii="Arial" w:hAnsi="Arial" w:cs="Arial"/>
          <w:sz w:val="22"/>
        </w:rPr>
        <w:lastRenderedPageBreak/>
        <w:t xml:space="preserve">Table </w:t>
      </w:r>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7</w:t>
      </w:r>
      <w:r w:rsidR="00271589" w:rsidRPr="00DE306C">
        <w:rPr>
          <w:rFonts w:ascii="Arial" w:hAnsi="Arial" w:cs="Arial"/>
          <w:sz w:val="22"/>
        </w:rPr>
        <w:fldChar w:fldCharType="end"/>
      </w:r>
      <w:r w:rsidRPr="00DE306C">
        <w:rPr>
          <w:rFonts w:ascii="Arial" w:hAnsi="Arial" w:cs="Arial"/>
          <w:sz w:val="22"/>
        </w:rPr>
        <w:t>: The variance inflation factors of the generalised linear model to test each fa</w:t>
      </w:r>
      <w:r w:rsidRPr="00DE306C">
        <w:rPr>
          <w:rFonts w:ascii="Arial" w:hAnsi="Arial" w:cs="Arial"/>
          <w:sz w:val="22"/>
        </w:rPr>
        <w:t>c</w:t>
      </w:r>
      <w:r w:rsidRPr="00DE306C">
        <w:rPr>
          <w:rFonts w:ascii="Arial" w:hAnsi="Arial" w:cs="Arial"/>
          <w:sz w:val="22"/>
        </w:rPr>
        <w:t>tor as predictors against mammal abundance</w:t>
      </w:r>
    </w:p>
    <w:tbl>
      <w:tblPr>
        <w:tblStyle w:val="LightList-Accent11"/>
        <w:tblW w:w="4114" w:type="dxa"/>
        <w:jc w:val="center"/>
        <w:tblLook w:val="04A0"/>
      </w:tblPr>
      <w:tblGrid>
        <w:gridCol w:w="2268"/>
        <w:gridCol w:w="1846"/>
      </w:tblGrid>
      <w:tr w:rsidR="00F77C96" w:rsidRPr="00DE306C" w:rsidTr="00DF09BE">
        <w:trPr>
          <w:cnfStyle w:val="100000000000"/>
          <w:trHeight w:val="311"/>
          <w:jc w:val="center"/>
        </w:trPr>
        <w:tc>
          <w:tcPr>
            <w:cnfStyle w:val="001000000000"/>
            <w:tcW w:w="2268" w:type="dxa"/>
            <w:noWrap/>
            <w:hideMark/>
          </w:tcPr>
          <w:p w:rsidR="00F77C96" w:rsidRPr="00DE306C" w:rsidRDefault="00F77C96" w:rsidP="00F77C96">
            <w:pPr>
              <w:jc w:val="center"/>
              <w:rPr>
                <w:rFonts w:ascii="Arial" w:eastAsia="Times New Roman" w:hAnsi="Arial" w:cs="Arial"/>
                <w:lang w:eastAsia="en-GB"/>
              </w:rPr>
            </w:pPr>
            <w:r w:rsidRPr="00DE306C">
              <w:rPr>
                <w:rFonts w:ascii="Arial" w:eastAsia="Times New Roman" w:hAnsi="Arial" w:cs="Arial"/>
                <w:lang w:eastAsia="en-GB"/>
              </w:rPr>
              <w:t>Abundance GLM</w:t>
            </w:r>
          </w:p>
        </w:tc>
        <w:tc>
          <w:tcPr>
            <w:tcW w:w="1846" w:type="dxa"/>
            <w:noWrap/>
            <w:hideMark/>
          </w:tcPr>
          <w:p w:rsidR="00F77C96" w:rsidRPr="00DE306C" w:rsidRDefault="00F77C96" w:rsidP="00F77C96">
            <w:pPr>
              <w:jc w:val="center"/>
              <w:cnfStyle w:val="100000000000"/>
              <w:rPr>
                <w:rFonts w:ascii="Arial" w:eastAsia="Times New Roman" w:hAnsi="Arial" w:cs="Arial"/>
                <w:lang w:eastAsia="en-GB"/>
              </w:rPr>
            </w:pPr>
            <w:r w:rsidRPr="00DE306C">
              <w:rPr>
                <w:rFonts w:ascii="Arial" w:eastAsia="Times New Roman" w:hAnsi="Arial" w:cs="Arial"/>
                <w:lang w:eastAsia="en-GB"/>
              </w:rPr>
              <w:t>Vif</w:t>
            </w:r>
          </w:p>
        </w:tc>
      </w:tr>
      <w:tr w:rsidR="00F77C96" w:rsidRPr="00DE306C" w:rsidTr="00DF09BE">
        <w:trPr>
          <w:cnfStyle w:val="000000100000"/>
          <w:trHeight w:val="311"/>
          <w:jc w:val="center"/>
        </w:trPr>
        <w:tc>
          <w:tcPr>
            <w:cnfStyle w:val="001000000000"/>
            <w:tcW w:w="2268"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Human</w:t>
            </w:r>
            <w:r w:rsidR="00DF09BE" w:rsidRPr="00DE306C">
              <w:rPr>
                <w:rFonts w:ascii="Arial" w:eastAsia="Times New Roman" w:hAnsi="Arial" w:cs="Arial"/>
                <w:b w:val="0"/>
                <w:color w:val="000000"/>
                <w:lang w:eastAsia="en-GB"/>
              </w:rPr>
              <w:t xml:space="preserve"> presence</w:t>
            </w:r>
          </w:p>
        </w:tc>
        <w:tc>
          <w:tcPr>
            <w:tcW w:w="1846"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1.42</w:t>
            </w:r>
          </w:p>
        </w:tc>
      </w:tr>
      <w:tr w:rsidR="00F77C96" w:rsidRPr="00DE306C" w:rsidTr="00DF09BE">
        <w:trPr>
          <w:trHeight w:val="311"/>
          <w:jc w:val="center"/>
        </w:trPr>
        <w:tc>
          <w:tcPr>
            <w:cnfStyle w:val="001000000000"/>
            <w:tcW w:w="2268"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Deadwood</w:t>
            </w:r>
            <w:r w:rsidR="00DF09BE" w:rsidRPr="00DE306C">
              <w:rPr>
                <w:rFonts w:ascii="Arial" w:eastAsia="Times New Roman" w:hAnsi="Arial" w:cs="Arial"/>
                <w:b w:val="0"/>
                <w:color w:val="000000"/>
                <w:lang w:eastAsia="en-GB"/>
              </w:rPr>
              <w:t xml:space="preserve"> cover</w:t>
            </w:r>
          </w:p>
        </w:tc>
        <w:tc>
          <w:tcPr>
            <w:tcW w:w="1846" w:type="dxa"/>
            <w:noWrap/>
            <w:hideMark/>
          </w:tcPr>
          <w:p w:rsidR="00F77C96" w:rsidRPr="00DE306C" w:rsidRDefault="00F77C96"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1.48</w:t>
            </w:r>
          </w:p>
        </w:tc>
      </w:tr>
      <w:tr w:rsidR="00F77C96" w:rsidRPr="00DE306C" w:rsidTr="00DF09BE">
        <w:trPr>
          <w:cnfStyle w:val="000000100000"/>
          <w:trHeight w:val="311"/>
          <w:jc w:val="center"/>
        </w:trPr>
        <w:tc>
          <w:tcPr>
            <w:cnfStyle w:val="001000000000"/>
            <w:tcW w:w="2268"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C</w:t>
            </w:r>
            <w:r w:rsidR="00DF09BE" w:rsidRPr="00DE306C">
              <w:rPr>
                <w:rFonts w:ascii="Arial" w:eastAsia="Times New Roman" w:hAnsi="Arial" w:cs="Arial"/>
                <w:b w:val="0"/>
                <w:color w:val="000000"/>
                <w:lang w:eastAsia="en-GB"/>
              </w:rPr>
              <w:t>anopy c</w:t>
            </w:r>
            <w:r w:rsidRPr="00DE306C">
              <w:rPr>
                <w:rFonts w:ascii="Arial" w:eastAsia="Times New Roman" w:hAnsi="Arial" w:cs="Arial"/>
                <w:b w:val="0"/>
                <w:color w:val="000000"/>
                <w:lang w:eastAsia="en-GB"/>
              </w:rPr>
              <w:t>over</w:t>
            </w:r>
          </w:p>
        </w:tc>
        <w:tc>
          <w:tcPr>
            <w:tcW w:w="1846"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1.51</w:t>
            </w:r>
          </w:p>
        </w:tc>
      </w:tr>
      <w:tr w:rsidR="00F77C96" w:rsidRPr="00DE306C" w:rsidTr="00DF09BE">
        <w:trPr>
          <w:trHeight w:val="311"/>
          <w:jc w:val="center"/>
        </w:trPr>
        <w:tc>
          <w:tcPr>
            <w:cnfStyle w:val="001000000000"/>
            <w:tcW w:w="2268"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Food</w:t>
            </w:r>
            <w:r w:rsidR="00DF09BE" w:rsidRPr="00DE306C">
              <w:rPr>
                <w:rFonts w:ascii="Arial" w:eastAsia="Times New Roman" w:hAnsi="Arial" w:cs="Arial"/>
                <w:b w:val="0"/>
                <w:color w:val="000000"/>
                <w:lang w:eastAsia="en-GB"/>
              </w:rPr>
              <w:t xml:space="preserve"> density</w:t>
            </w:r>
          </w:p>
        </w:tc>
        <w:tc>
          <w:tcPr>
            <w:tcW w:w="1846" w:type="dxa"/>
            <w:noWrap/>
            <w:hideMark/>
          </w:tcPr>
          <w:p w:rsidR="00F77C96" w:rsidRPr="00DE306C" w:rsidRDefault="00F77C96"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1.64</w:t>
            </w:r>
          </w:p>
        </w:tc>
      </w:tr>
      <w:tr w:rsidR="00F77C96" w:rsidRPr="00DE306C" w:rsidTr="00DF09BE">
        <w:trPr>
          <w:cnfStyle w:val="000000100000"/>
          <w:trHeight w:val="311"/>
          <w:jc w:val="center"/>
        </w:trPr>
        <w:tc>
          <w:tcPr>
            <w:cnfStyle w:val="001000000000"/>
            <w:tcW w:w="2268"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Gradient</w:t>
            </w:r>
          </w:p>
        </w:tc>
        <w:tc>
          <w:tcPr>
            <w:tcW w:w="1846"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1.69</w:t>
            </w:r>
          </w:p>
        </w:tc>
      </w:tr>
      <w:tr w:rsidR="00F77C96" w:rsidRPr="00DE306C" w:rsidTr="00DF09BE">
        <w:trPr>
          <w:trHeight w:val="311"/>
          <w:jc w:val="center"/>
        </w:trPr>
        <w:tc>
          <w:tcPr>
            <w:cnfStyle w:val="001000000000"/>
            <w:tcW w:w="2268"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Diversity</w:t>
            </w:r>
          </w:p>
        </w:tc>
        <w:tc>
          <w:tcPr>
            <w:tcW w:w="1846" w:type="dxa"/>
            <w:noWrap/>
            <w:hideMark/>
          </w:tcPr>
          <w:p w:rsidR="00F77C96" w:rsidRPr="00DE306C" w:rsidRDefault="00F77C96"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2.42</w:t>
            </w:r>
          </w:p>
        </w:tc>
      </w:tr>
      <w:tr w:rsidR="00F77C96" w:rsidRPr="00DE306C" w:rsidTr="00DF09BE">
        <w:trPr>
          <w:cnfStyle w:val="000000100000"/>
          <w:trHeight w:val="311"/>
          <w:jc w:val="center"/>
        </w:trPr>
        <w:tc>
          <w:tcPr>
            <w:cnfStyle w:val="001000000000"/>
            <w:tcW w:w="2268" w:type="dxa"/>
            <w:noWrap/>
            <w:hideMark/>
          </w:tcPr>
          <w:p w:rsidR="00F77C96" w:rsidRPr="00DE306C" w:rsidRDefault="00DF09BE"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Distance to w</w:t>
            </w:r>
            <w:r w:rsidR="00F77C96" w:rsidRPr="00DE306C">
              <w:rPr>
                <w:rFonts w:ascii="Arial" w:eastAsia="Times New Roman" w:hAnsi="Arial" w:cs="Arial"/>
                <w:b w:val="0"/>
                <w:color w:val="000000"/>
                <w:lang w:eastAsia="en-GB"/>
              </w:rPr>
              <w:t>ater</w:t>
            </w:r>
          </w:p>
        </w:tc>
        <w:tc>
          <w:tcPr>
            <w:tcW w:w="1846" w:type="dxa"/>
            <w:noWrap/>
            <w:hideMark/>
          </w:tcPr>
          <w:p w:rsidR="00F77C96" w:rsidRPr="00DE306C" w:rsidRDefault="00F77C96" w:rsidP="00F77C96">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14.7</w:t>
            </w:r>
          </w:p>
        </w:tc>
      </w:tr>
      <w:tr w:rsidR="00F77C96" w:rsidRPr="00DE306C" w:rsidTr="00DF09BE">
        <w:trPr>
          <w:trHeight w:val="311"/>
          <w:jc w:val="center"/>
        </w:trPr>
        <w:tc>
          <w:tcPr>
            <w:cnfStyle w:val="001000000000"/>
            <w:tcW w:w="2268" w:type="dxa"/>
            <w:noWrap/>
            <w:hideMark/>
          </w:tcPr>
          <w:p w:rsidR="00F77C96" w:rsidRPr="00DE306C" w:rsidRDefault="00F77C96" w:rsidP="00F77C96">
            <w:pPr>
              <w:jc w:val="center"/>
              <w:rPr>
                <w:rFonts w:ascii="Arial" w:eastAsia="Times New Roman" w:hAnsi="Arial" w:cs="Arial"/>
                <w:b w:val="0"/>
                <w:color w:val="000000"/>
                <w:lang w:eastAsia="en-GB"/>
              </w:rPr>
            </w:pPr>
            <w:r w:rsidRPr="00DE306C">
              <w:rPr>
                <w:rFonts w:ascii="Arial" w:eastAsia="Times New Roman" w:hAnsi="Arial" w:cs="Arial"/>
                <w:b w:val="0"/>
                <w:color w:val="000000"/>
                <w:lang w:eastAsia="en-GB"/>
              </w:rPr>
              <w:t>Elevation</w:t>
            </w:r>
          </w:p>
        </w:tc>
        <w:tc>
          <w:tcPr>
            <w:tcW w:w="1846" w:type="dxa"/>
            <w:noWrap/>
            <w:hideMark/>
          </w:tcPr>
          <w:p w:rsidR="00F77C96" w:rsidRPr="00DE306C" w:rsidRDefault="00F77C96" w:rsidP="00F77C96">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285.6</w:t>
            </w:r>
          </w:p>
        </w:tc>
      </w:tr>
    </w:tbl>
    <w:p w:rsidR="00F77C96" w:rsidRPr="00DE306C" w:rsidRDefault="00F77C96" w:rsidP="00B203BC">
      <w:pPr>
        <w:rPr>
          <w:rFonts w:ascii="Arial" w:hAnsi="Arial" w:cs="Arial"/>
        </w:rPr>
      </w:pPr>
    </w:p>
    <w:p w:rsidR="00B203BC" w:rsidRPr="00DE306C" w:rsidRDefault="00B203BC" w:rsidP="00B203BC">
      <w:pPr>
        <w:rPr>
          <w:rFonts w:ascii="Arial" w:hAnsi="Arial" w:cs="Arial"/>
        </w:rPr>
      </w:pPr>
    </w:p>
    <w:p w:rsidR="00DE6FEA" w:rsidRPr="00DE306C" w:rsidRDefault="003A4564" w:rsidP="00DE6FEA">
      <w:pPr>
        <w:pStyle w:val="Heading2"/>
        <w:rPr>
          <w:rFonts w:ascii="Arial" w:hAnsi="Arial" w:cs="Arial"/>
        </w:rPr>
      </w:pPr>
      <w:bookmarkStart w:id="16" w:name="_Toc145068899"/>
      <w:r w:rsidRPr="00DE306C">
        <w:rPr>
          <w:rFonts w:ascii="Arial" w:hAnsi="Arial" w:cs="Arial"/>
        </w:rPr>
        <w:t>Dive</w:t>
      </w:r>
      <w:r w:rsidRPr="00DE306C">
        <w:rPr>
          <w:rFonts w:ascii="Arial" w:hAnsi="Arial" w:cs="Arial"/>
        </w:rPr>
        <w:t>r</w:t>
      </w:r>
      <w:r w:rsidRPr="00DE306C">
        <w:rPr>
          <w:rFonts w:ascii="Arial" w:hAnsi="Arial" w:cs="Arial"/>
        </w:rPr>
        <w:t>sity</w:t>
      </w:r>
      <w:bookmarkEnd w:id="16"/>
    </w:p>
    <w:p w:rsidR="003A4564" w:rsidRPr="00DE306C" w:rsidRDefault="003A4564" w:rsidP="00D95679">
      <w:pPr>
        <w:rPr>
          <w:rFonts w:ascii="Arial" w:hAnsi="Arial" w:cs="Arial"/>
        </w:rPr>
      </w:pPr>
    </w:p>
    <w:p w:rsidR="00D95679" w:rsidRPr="00DE306C" w:rsidRDefault="00D95679" w:rsidP="00D95679">
      <w:pPr>
        <w:rPr>
          <w:rFonts w:ascii="Arial" w:hAnsi="Arial" w:cs="Arial"/>
        </w:rPr>
      </w:pPr>
      <w:r w:rsidRPr="00DE306C">
        <w:rPr>
          <w:rFonts w:ascii="Arial" w:hAnsi="Arial" w:cs="Arial"/>
        </w:rPr>
        <w:t>Table 8</w:t>
      </w:r>
      <w:r w:rsidR="00374746" w:rsidRPr="00DE306C">
        <w:rPr>
          <w:rFonts w:ascii="Arial" w:hAnsi="Arial" w:cs="Arial"/>
        </w:rPr>
        <w:t xml:space="preserve"> and Figure 3</w:t>
      </w:r>
      <w:r w:rsidRPr="00DE306C">
        <w:rPr>
          <w:rFonts w:ascii="Arial" w:hAnsi="Arial" w:cs="Arial"/>
        </w:rPr>
        <w:t xml:space="preserve"> presen</w:t>
      </w:r>
      <w:r w:rsidR="00374746" w:rsidRPr="00DE306C">
        <w:rPr>
          <w:rFonts w:ascii="Arial" w:hAnsi="Arial" w:cs="Arial"/>
        </w:rPr>
        <w:t>t</w:t>
      </w:r>
      <w:r w:rsidRPr="00DE306C">
        <w:rPr>
          <w:rFonts w:ascii="Arial" w:hAnsi="Arial" w:cs="Arial"/>
        </w:rPr>
        <w:t xml:space="preserve"> the results of both d</w:t>
      </w:r>
      <w:r w:rsidRPr="00DE306C">
        <w:rPr>
          <w:rFonts w:ascii="Arial" w:hAnsi="Arial" w:cs="Arial"/>
        </w:rPr>
        <w:t>i</w:t>
      </w:r>
      <w:r w:rsidRPr="00DE306C">
        <w:rPr>
          <w:rFonts w:ascii="Arial" w:hAnsi="Arial" w:cs="Arial"/>
        </w:rPr>
        <w:t>versity indices for each camera trap as well as the total number of mammal species recorded. Cloudbridge diversity data repr</w:t>
      </w:r>
      <w:r w:rsidRPr="00DE306C">
        <w:rPr>
          <w:rFonts w:ascii="Arial" w:hAnsi="Arial" w:cs="Arial"/>
        </w:rPr>
        <w:t>e</w:t>
      </w:r>
      <w:r w:rsidRPr="00DE306C">
        <w:rPr>
          <w:rFonts w:ascii="Arial" w:hAnsi="Arial" w:cs="Arial"/>
        </w:rPr>
        <w:t xml:space="preserve">sents the average of all camera traps. </w:t>
      </w:r>
      <w:proofErr w:type="gramStart"/>
      <w:r w:rsidR="00D8383F" w:rsidRPr="00DE306C">
        <w:rPr>
          <w:rFonts w:ascii="Arial" w:hAnsi="Arial" w:cs="Arial"/>
        </w:rPr>
        <w:t>The higher the value of H, the higher the diversity at that camera.</w:t>
      </w:r>
      <w:proofErr w:type="gramEnd"/>
      <w:r w:rsidR="00D8383F" w:rsidRPr="00DE306C">
        <w:rPr>
          <w:rFonts w:ascii="Arial" w:hAnsi="Arial" w:cs="Arial"/>
        </w:rPr>
        <w:t xml:space="preserve"> This means that Q1 (H = 1.76) has the highest diversity and M2 (H = 0.5) the lo</w:t>
      </w:r>
      <w:r w:rsidR="00D8383F" w:rsidRPr="00DE306C">
        <w:rPr>
          <w:rFonts w:ascii="Arial" w:hAnsi="Arial" w:cs="Arial"/>
        </w:rPr>
        <w:t>w</w:t>
      </w:r>
      <w:r w:rsidR="00D8383F" w:rsidRPr="00DE306C">
        <w:rPr>
          <w:rFonts w:ascii="Arial" w:hAnsi="Arial" w:cs="Arial"/>
        </w:rPr>
        <w:t xml:space="preserve">est. Higher number of species does not mean higher diversity as the evenness in abundance of each individual species is taken into account. </w:t>
      </w:r>
      <w:proofErr w:type="gramStart"/>
      <w:r w:rsidR="00D8383F" w:rsidRPr="00DE306C">
        <w:rPr>
          <w:rFonts w:ascii="Arial" w:hAnsi="Arial" w:cs="Arial"/>
        </w:rPr>
        <w:t>Conversely, the higher the value of D, the lower the diversity at that camera.</w:t>
      </w:r>
      <w:proofErr w:type="gramEnd"/>
      <w:r w:rsidR="00D8383F" w:rsidRPr="00DE306C">
        <w:rPr>
          <w:rFonts w:ascii="Arial" w:hAnsi="Arial" w:cs="Arial"/>
        </w:rPr>
        <w:t xml:space="preserve"> Hence, G4 (D = 0.22) has the highest diversity, while D2 (D = 0.82) has the lowest. Simpson’s diversity is more important for interpretation due to the non-random nature of data collection for this project. </w:t>
      </w:r>
    </w:p>
    <w:p w:rsidR="007E6566" w:rsidRPr="00DE306C" w:rsidRDefault="007E6566" w:rsidP="003A4564">
      <w:pPr>
        <w:jc w:val="center"/>
        <w:rPr>
          <w:rFonts w:ascii="Arial" w:hAnsi="Arial" w:cs="Arial"/>
        </w:rPr>
      </w:pPr>
    </w:p>
    <w:p w:rsidR="00DE6FEA" w:rsidRPr="00DE306C" w:rsidRDefault="00DE6FEA" w:rsidP="00D95679">
      <w:pPr>
        <w:pStyle w:val="Caption"/>
        <w:keepNext/>
        <w:jc w:val="center"/>
        <w:rPr>
          <w:rFonts w:ascii="Arial" w:hAnsi="Arial" w:cs="Arial"/>
          <w:sz w:val="22"/>
        </w:rPr>
      </w:pPr>
      <w:proofErr w:type="gramStart"/>
      <w:r w:rsidRPr="00DE306C">
        <w:rPr>
          <w:rFonts w:ascii="Arial" w:hAnsi="Arial" w:cs="Arial"/>
          <w:sz w:val="22"/>
        </w:rPr>
        <w:t xml:space="preserve">Table </w:t>
      </w:r>
      <w:proofErr w:type="gramEnd"/>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8</w:t>
      </w:r>
      <w:r w:rsidR="00271589" w:rsidRPr="00DE306C">
        <w:rPr>
          <w:rFonts w:ascii="Arial" w:hAnsi="Arial" w:cs="Arial"/>
          <w:sz w:val="22"/>
        </w:rPr>
        <w:fldChar w:fldCharType="end"/>
      </w:r>
      <w:proofErr w:type="gramStart"/>
      <w:r w:rsidRPr="00DE306C">
        <w:rPr>
          <w:rFonts w:ascii="Arial" w:hAnsi="Arial" w:cs="Arial"/>
          <w:sz w:val="22"/>
        </w:rPr>
        <w:t>:</w:t>
      </w:r>
      <w:r w:rsidR="00D95679" w:rsidRPr="00DE306C">
        <w:rPr>
          <w:rFonts w:ascii="Arial" w:hAnsi="Arial" w:cs="Arial"/>
          <w:sz w:val="22"/>
        </w:rPr>
        <w:t xml:space="preserve"> The results of the Shannon-Weiner and Sim</w:t>
      </w:r>
      <w:r w:rsidR="00D95679" w:rsidRPr="00DE306C">
        <w:rPr>
          <w:rFonts w:ascii="Arial" w:hAnsi="Arial" w:cs="Arial"/>
          <w:sz w:val="22"/>
        </w:rPr>
        <w:t>p</w:t>
      </w:r>
      <w:r w:rsidR="00D95679" w:rsidRPr="00DE306C">
        <w:rPr>
          <w:rFonts w:ascii="Arial" w:hAnsi="Arial" w:cs="Arial"/>
          <w:sz w:val="22"/>
        </w:rPr>
        <w:t>son’s Species Diversity Index.</w:t>
      </w:r>
      <w:proofErr w:type="gramEnd"/>
      <w:r w:rsidR="00D95679" w:rsidRPr="00DE306C">
        <w:rPr>
          <w:rFonts w:ascii="Arial" w:hAnsi="Arial" w:cs="Arial"/>
          <w:sz w:val="22"/>
        </w:rPr>
        <w:t xml:space="preserve"> The H and D values are presented as the result of each r</w:t>
      </w:r>
      <w:r w:rsidR="00D95679" w:rsidRPr="00DE306C">
        <w:rPr>
          <w:rFonts w:ascii="Arial" w:hAnsi="Arial" w:cs="Arial"/>
          <w:sz w:val="22"/>
        </w:rPr>
        <w:t>e</w:t>
      </w:r>
      <w:r w:rsidR="00D95679" w:rsidRPr="00DE306C">
        <w:rPr>
          <w:rFonts w:ascii="Arial" w:hAnsi="Arial" w:cs="Arial"/>
          <w:sz w:val="22"/>
        </w:rPr>
        <w:t>spective diversity equation alon</w:t>
      </w:r>
      <w:r w:rsidR="00D95679" w:rsidRPr="00DE306C">
        <w:rPr>
          <w:rFonts w:ascii="Arial" w:hAnsi="Arial" w:cs="Arial"/>
          <w:sz w:val="22"/>
        </w:rPr>
        <w:t>g</w:t>
      </w:r>
      <w:r w:rsidR="00D95679" w:rsidRPr="00DE306C">
        <w:rPr>
          <w:rFonts w:ascii="Arial" w:hAnsi="Arial" w:cs="Arial"/>
          <w:sz w:val="22"/>
        </w:rPr>
        <w:t>side the number of mammal species recorded at each camera trap</w:t>
      </w:r>
    </w:p>
    <w:tbl>
      <w:tblPr>
        <w:tblpPr w:leftFromText="180" w:rightFromText="180" w:vertAnchor="text" w:horzAnchor="margin" w:tblpXSpec="center" w:tblpY="127"/>
        <w:tblW w:w="6696" w:type="dxa"/>
        <w:tblLook w:val="04A0"/>
      </w:tblPr>
      <w:tblGrid>
        <w:gridCol w:w="1512"/>
        <w:gridCol w:w="2028"/>
        <w:gridCol w:w="1688"/>
        <w:gridCol w:w="1468"/>
      </w:tblGrid>
      <w:tr w:rsidR="00DE6FEA" w:rsidRPr="00DE306C" w:rsidTr="00D95679">
        <w:trPr>
          <w:trHeight w:val="315"/>
        </w:trPr>
        <w:tc>
          <w:tcPr>
            <w:tcW w:w="1512" w:type="dxa"/>
            <w:tcBorders>
              <w:top w:val="single" w:sz="8" w:space="0" w:color="ED7D31"/>
              <w:left w:val="single" w:sz="8" w:space="0" w:color="ED7D31"/>
              <w:bottom w:val="nil"/>
              <w:right w:val="nil"/>
            </w:tcBorders>
            <w:shd w:val="clear" w:color="000000" w:fill="ED7D31"/>
            <w:noWrap/>
            <w:hideMark/>
          </w:tcPr>
          <w:p w:rsidR="00DE6FEA" w:rsidRPr="00DE306C" w:rsidRDefault="00DE6FEA" w:rsidP="00DE6FEA">
            <w:pPr>
              <w:spacing w:after="0" w:line="240" w:lineRule="auto"/>
              <w:jc w:val="center"/>
              <w:rPr>
                <w:rFonts w:ascii="Arial" w:eastAsia="Times New Roman" w:hAnsi="Arial" w:cs="Arial"/>
                <w:b/>
                <w:bCs/>
                <w:color w:val="FFFFFF"/>
                <w:lang w:eastAsia="en-GB"/>
              </w:rPr>
            </w:pPr>
            <w:r w:rsidRPr="00DE306C">
              <w:rPr>
                <w:rFonts w:ascii="Arial" w:eastAsia="Times New Roman" w:hAnsi="Arial" w:cs="Arial"/>
                <w:b/>
                <w:bCs/>
                <w:color w:val="FFFFFF"/>
                <w:lang w:eastAsia="en-GB"/>
              </w:rPr>
              <w:t>Camera trap</w:t>
            </w:r>
          </w:p>
        </w:tc>
        <w:tc>
          <w:tcPr>
            <w:tcW w:w="2028" w:type="dxa"/>
            <w:tcBorders>
              <w:top w:val="single" w:sz="8" w:space="0" w:color="ED7D31"/>
              <w:left w:val="nil"/>
              <w:bottom w:val="nil"/>
              <w:right w:val="nil"/>
            </w:tcBorders>
            <w:shd w:val="clear" w:color="000000" w:fill="ED7D31"/>
            <w:noWrap/>
            <w:hideMark/>
          </w:tcPr>
          <w:p w:rsidR="00DE6FEA" w:rsidRPr="00DE306C" w:rsidRDefault="00DE6FEA" w:rsidP="00DE6FEA">
            <w:pPr>
              <w:spacing w:after="0" w:line="240" w:lineRule="auto"/>
              <w:jc w:val="center"/>
              <w:rPr>
                <w:rFonts w:ascii="Arial" w:eastAsia="Times New Roman" w:hAnsi="Arial" w:cs="Arial"/>
                <w:b/>
                <w:bCs/>
                <w:color w:val="FFFFFF"/>
                <w:lang w:eastAsia="en-GB"/>
              </w:rPr>
            </w:pPr>
            <w:r w:rsidRPr="00DE306C">
              <w:rPr>
                <w:rFonts w:ascii="Arial" w:eastAsia="Times New Roman" w:hAnsi="Arial" w:cs="Arial"/>
                <w:b/>
                <w:bCs/>
                <w:color w:val="FFFFFF"/>
                <w:lang w:eastAsia="en-GB"/>
              </w:rPr>
              <w:t>Shannon's</w:t>
            </w:r>
            <w:r w:rsidR="00D95679" w:rsidRPr="00DE306C">
              <w:rPr>
                <w:rFonts w:ascii="Arial" w:eastAsia="Times New Roman" w:hAnsi="Arial" w:cs="Arial"/>
                <w:b/>
                <w:bCs/>
                <w:color w:val="FFFFFF"/>
                <w:lang w:eastAsia="en-GB"/>
              </w:rPr>
              <w:t xml:space="preserve"> (H)</w:t>
            </w:r>
          </w:p>
        </w:tc>
        <w:tc>
          <w:tcPr>
            <w:tcW w:w="1688" w:type="dxa"/>
            <w:tcBorders>
              <w:top w:val="single" w:sz="8" w:space="0" w:color="ED7D31"/>
              <w:left w:val="nil"/>
              <w:bottom w:val="nil"/>
              <w:right w:val="nil"/>
            </w:tcBorders>
            <w:shd w:val="clear" w:color="000000" w:fill="ED7D31"/>
            <w:noWrap/>
            <w:hideMark/>
          </w:tcPr>
          <w:p w:rsidR="00DE6FEA" w:rsidRPr="00DE306C" w:rsidRDefault="00DE6FEA" w:rsidP="00DE6FEA">
            <w:pPr>
              <w:spacing w:after="0" w:line="240" w:lineRule="auto"/>
              <w:jc w:val="center"/>
              <w:rPr>
                <w:rFonts w:ascii="Arial" w:eastAsia="Times New Roman" w:hAnsi="Arial" w:cs="Arial"/>
                <w:b/>
                <w:bCs/>
                <w:color w:val="FFFFFF"/>
                <w:lang w:eastAsia="en-GB"/>
              </w:rPr>
            </w:pPr>
            <w:r w:rsidRPr="00DE306C">
              <w:rPr>
                <w:rFonts w:ascii="Arial" w:eastAsia="Times New Roman" w:hAnsi="Arial" w:cs="Arial"/>
                <w:b/>
                <w:bCs/>
                <w:color w:val="FFFFFF"/>
                <w:lang w:eastAsia="en-GB"/>
              </w:rPr>
              <w:t>Simpson's</w:t>
            </w:r>
            <w:r w:rsidR="00D95679" w:rsidRPr="00DE306C">
              <w:rPr>
                <w:rFonts w:ascii="Arial" w:eastAsia="Times New Roman" w:hAnsi="Arial" w:cs="Arial"/>
                <w:b/>
                <w:bCs/>
                <w:color w:val="FFFFFF"/>
                <w:lang w:eastAsia="en-GB"/>
              </w:rPr>
              <w:t xml:space="preserve"> (D)</w:t>
            </w:r>
          </w:p>
        </w:tc>
        <w:tc>
          <w:tcPr>
            <w:tcW w:w="1468" w:type="dxa"/>
            <w:tcBorders>
              <w:top w:val="single" w:sz="8" w:space="0" w:color="ED7D31"/>
              <w:left w:val="nil"/>
              <w:bottom w:val="nil"/>
              <w:right w:val="single" w:sz="8" w:space="0" w:color="ED7D31"/>
            </w:tcBorders>
            <w:shd w:val="clear" w:color="000000" w:fill="ED7D31"/>
            <w:noWrap/>
            <w:hideMark/>
          </w:tcPr>
          <w:p w:rsidR="00DE6FEA" w:rsidRPr="00DE306C" w:rsidRDefault="00DE6FEA" w:rsidP="00DE6FEA">
            <w:pPr>
              <w:spacing w:after="0" w:line="240" w:lineRule="auto"/>
              <w:jc w:val="center"/>
              <w:rPr>
                <w:rFonts w:ascii="Arial" w:eastAsia="Times New Roman" w:hAnsi="Arial" w:cs="Arial"/>
                <w:b/>
                <w:bCs/>
                <w:color w:val="FFFFFF"/>
                <w:lang w:eastAsia="en-GB"/>
              </w:rPr>
            </w:pPr>
            <w:r w:rsidRPr="00DE306C">
              <w:rPr>
                <w:rFonts w:ascii="Arial" w:eastAsia="Times New Roman" w:hAnsi="Arial" w:cs="Arial"/>
                <w:b/>
                <w:bCs/>
                <w:color w:val="FFFFFF"/>
                <w:lang w:eastAsia="en-GB"/>
              </w:rPr>
              <w:t>Number of species</w:t>
            </w:r>
          </w:p>
        </w:tc>
      </w:tr>
      <w:tr w:rsidR="00DE6FEA" w:rsidRPr="00DE306C" w:rsidTr="00D95679">
        <w:trPr>
          <w:trHeight w:val="315"/>
        </w:trPr>
        <w:tc>
          <w:tcPr>
            <w:tcW w:w="1512" w:type="dxa"/>
            <w:tcBorders>
              <w:top w:val="single" w:sz="8" w:space="0" w:color="ED7D31"/>
              <w:left w:val="single" w:sz="8" w:space="0" w:color="ED7D31"/>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E0</w:t>
            </w:r>
          </w:p>
        </w:tc>
        <w:tc>
          <w:tcPr>
            <w:tcW w:w="202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1.38</w:t>
            </w:r>
          </w:p>
        </w:tc>
        <w:tc>
          <w:tcPr>
            <w:tcW w:w="168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0.67</w:t>
            </w:r>
          </w:p>
        </w:tc>
        <w:tc>
          <w:tcPr>
            <w:tcW w:w="1468" w:type="dxa"/>
            <w:tcBorders>
              <w:top w:val="single" w:sz="8" w:space="0" w:color="ED7D31"/>
              <w:left w:val="nil"/>
              <w:bottom w:val="single" w:sz="8" w:space="0" w:color="ED7D31"/>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9</w:t>
            </w:r>
          </w:p>
        </w:tc>
      </w:tr>
      <w:tr w:rsidR="00DE6FEA" w:rsidRPr="00DE306C" w:rsidTr="00D95679">
        <w:trPr>
          <w:trHeight w:val="315"/>
        </w:trPr>
        <w:tc>
          <w:tcPr>
            <w:tcW w:w="1512" w:type="dxa"/>
            <w:tcBorders>
              <w:top w:val="nil"/>
              <w:left w:val="single" w:sz="8" w:space="0" w:color="ED7D31"/>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E1</w:t>
            </w:r>
          </w:p>
        </w:tc>
        <w:tc>
          <w:tcPr>
            <w:tcW w:w="2028" w:type="dxa"/>
            <w:tcBorders>
              <w:top w:val="nil"/>
              <w:left w:val="nil"/>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0.62</w:t>
            </w:r>
          </w:p>
        </w:tc>
        <w:tc>
          <w:tcPr>
            <w:tcW w:w="1688" w:type="dxa"/>
            <w:tcBorders>
              <w:top w:val="nil"/>
              <w:left w:val="nil"/>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0.27</w:t>
            </w:r>
          </w:p>
        </w:tc>
        <w:tc>
          <w:tcPr>
            <w:tcW w:w="1468" w:type="dxa"/>
            <w:tcBorders>
              <w:top w:val="nil"/>
              <w:left w:val="nil"/>
              <w:bottom w:val="nil"/>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12</w:t>
            </w:r>
          </w:p>
        </w:tc>
      </w:tr>
      <w:tr w:rsidR="00DE6FEA" w:rsidRPr="00DE306C" w:rsidTr="00D95679">
        <w:trPr>
          <w:trHeight w:val="315"/>
        </w:trPr>
        <w:tc>
          <w:tcPr>
            <w:tcW w:w="1512" w:type="dxa"/>
            <w:tcBorders>
              <w:top w:val="single" w:sz="8" w:space="0" w:color="ED7D31"/>
              <w:left w:val="single" w:sz="8" w:space="0" w:color="ED7D31"/>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G4</w:t>
            </w:r>
          </w:p>
        </w:tc>
        <w:tc>
          <w:tcPr>
            <w:tcW w:w="202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0.54</w:t>
            </w:r>
          </w:p>
        </w:tc>
        <w:tc>
          <w:tcPr>
            <w:tcW w:w="168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0.22</w:t>
            </w:r>
          </w:p>
        </w:tc>
        <w:tc>
          <w:tcPr>
            <w:tcW w:w="1468" w:type="dxa"/>
            <w:tcBorders>
              <w:top w:val="single" w:sz="8" w:space="0" w:color="ED7D31"/>
              <w:left w:val="nil"/>
              <w:bottom w:val="single" w:sz="8" w:space="0" w:color="ED7D31"/>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9</w:t>
            </w:r>
          </w:p>
        </w:tc>
      </w:tr>
      <w:tr w:rsidR="00DE6FEA" w:rsidRPr="00DE306C" w:rsidTr="00D95679">
        <w:trPr>
          <w:trHeight w:val="315"/>
        </w:trPr>
        <w:tc>
          <w:tcPr>
            <w:tcW w:w="1512" w:type="dxa"/>
            <w:tcBorders>
              <w:top w:val="nil"/>
              <w:left w:val="single" w:sz="8" w:space="0" w:color="ED7D31"/>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M1</w:t>
            </w:r>
          </w:p>
        </w:tc>
        <w:tc>
          <w:tcPr>
            <w:tcW w:w="2028" w:type="dxa"/>
            <w:tcBorders>
              <w:top w:val="nil"/>
              <w:left w:val="nil"/>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1.24</w:t>
            </w:r>
          </w:p>
        </w:tc>
        <w:tc>
          <w:tcPr>
            <w:tcW w:w="1688" w:type="dxa"/>
            <w:tcBorders>
              <w:top w:val="nil"/>
              <w:left w:val="nil"/>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0.67</w:t>
            </w:r>
          </w:p>
        </w:tc>
        <w:tc>
          <w:tcPr>
            <w:tcW w:w="1468" w:type="dxa"/>
            <w:tcBorders>
              <w:top w:val="nil"/>
              <w:left w:val="nil"/>
              <w:bottom w:val="nil"/>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5</w:t>
            </w:r>
          </w:p>
        </w:tc>
      </w:tr>
      <w:tr w:rsidR="00DE6FEA" w:rsidRPr="00DE306C" w:rsidTr="00D95679">
        <w:trPr>
          <w:trHeight w:val="315"/>
        </w:trPr>
        <w:tc>
          <w:tcPr>
            <w:tcW w:w="1512" w:type="dxa"/>
            <w:tcBorders>
              <w:top w:val="single" w:sz="8" w:space="0" w:color="ED7D31"/>
              <w:left w:val="single" w:sz="8" w:space="0" w:color="ED7D31"/>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M2</w:t>
            </w:r>
          </w:p>
        </w:tc>
        <w:tc>
          <w:tcPr>
            <w:tcW w:w="202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0.5</w:t>
            </w:r>
          </w:p>
        </w:tc>
        <w:tc>
          <w:tcPr>
            <w:tcW w:w="168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0.24</w:t>
            </w:r>
          </w:p>
        </w:tc>
        <w:tc>
          <w:tcPr>
            <w:tcW w:w="1468" w:type="dxa"/>
            <w:tcBorders>
              <w:top w:val="single" w:sz="8" w:space="0" w:color="ED7D31"/>
              <w:left w:val="nil"/>
              <w:bottom w:val="single" w:sz="8" w:space="0" w:color="ED7D31"/>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5</w:t>
            </w:r>
          </w:p>
        </w:tc>
      </w:tr>
      <w:tr w:rsidR="00DE6FEA" w:rsidRPr="00DE306C" w:rsidTr="00D95679">
        <w:trPr>
          <w:trHeight w:val="315"/>
        </w:trPr>
        <w:tc>
          <w:tcPr>
            <w:tcW w:w="1512" w:type="dxa"/>
            <w:tcBorders>
              <w:top w:val="nil"/>
              <w:left w:val="single" w:sz="8" w:space="0" w:color="ED7D31"/>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S1</w:t>
            </w:r>
          </w:p>
        </w:tc>
        <w:tc>
          <w:tcPr>
            <w:tcW w:w="2028" w:type="dxa"/>
            <w:tcBorders>
              <w:top w:val="nil"/>
              <w:left w:val="nil"/>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0.86</w:t>
            </w:r>
          </w:p>
        </w:tc>
        <w:tc>
          <w:tcPr>
            <w:tcW w:w="1688" w:type="dxa"/>
            <w:tcBorders>
              <w:top w:val="nil"/>
              <w:left w:val="nil"/>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0.49</w:t>
            </w:r>
          </w:p>
        </w:tc>
        <w:tc>
          <w:tcPr>
            <w:tcW w:w="1468" w:type="dxa"/>
            <w:tcBorders>
              <w:top w:val="nil"/>
              <w:left w:val="nil"/>
              <w:bottom w:val="nil"/>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4</w:t>
            </w:r>
          </w:p>
        </w:tc>
      </w:tr>
      <w:tr w:rsidR="00DE6FEA" w:rsidRPr="00DE306C" w:rsidTr="00D95679">
        <w:trPr>
          <w:trHeight w:val="315"/>
        </w:trPr>
        <w:tc>
          <w:tcPr>
            <w:tcW w:w="1512" w:type="dxa"/>
            <w:tcBorders>
              <w:top w:val="single" w:sz="8" w:space="0" w:color="ED7D31"/>
              <w:left w:val="single" w:sz="8" w:space="0" w:color="ED7D31"/>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R4</w:t>
            </w:r>
          </w:p>
        </w:tc>
        <w:tc>
          <w:tcPr>
            <w:tcW w:w="202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1.44</w:t>
            </w:r>
          </w:p>
        </w:tc>
        <w:tc>
          <w:tcPr>
            <w:tcW w:w="168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0.62</w:t>
            </w:r>
          </w:p>
        </w:tc>
        <w:tc>
          <w:tcPr>
            <w:tcW w:w="1468" w:type="dxa"/>
            <w:tcBorders>
              <w:top w:val="single" w:sz="8" w:space="0" w:color="ED7D31"/>
              <w:left w:val="nil"/>
              <w:bottom w:val="single" w:sz="8" w:space="0" w:color="ED7D31"/>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15</w:t>
            </w:r>
          </w:p>
        </w:tc>
      </w:tr>
      <w:tr w:rsidR="00DE6FEA" w:rsidRPr="00DE306C" w:rsidTr="00D95679">
        <w:trPr>
          <w:trHeight w:val="315"/>
        </w:trPr>
        <w:tc>
          <w:tcPr>
            <w:tcW w:w="1512" w:type="dxa"/>
            <w:tcBorders>
              <w:top w:val="nil"/>
              <w:left w:val="single" w:sz="8" w:space="0" w:color="ED7D31"/>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D1</w:t>
            </w:r>
          </w:p>
        </w:tc>
        <w:tc>
          <w:tcPr>
            <w:tcW w:w="2028" w:type="dxa"/>
            <w:tcBorders>
              <w:top w:val="nil"/>
              <w:left w:val="nil"/>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1.54</w:t>
            </w:r>
          </w:p>
        </w:tc>
        <w:tc>
          <w:tcPr>
            <w:tcW w:w="1688" w:type="dxa"/>
            <w:tcBorders>
              <w:top w:val="nil"/>
              <w:left w:val="nil"/>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0.74</w:t>
            </w:r>
          </w:p>
        </w:tc>
        <w:tc>
          <w:tcPr>
            <w:tcW w:w="1468" w:type="dxa"/>
            <w:tcBorders>
              <w:top w:val="nil"/>
              <w:left w:val="nil"/>
              <w:bottom w:val="nil"/>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8</w:t>
            </w:r>
          </w:p>
        </w:tc>
      </w:tr>
      <w:tr w:rsidR="00DE6FEA" w:rsidRPr="00DE306C" w:rsidTr="00D95679">
        <w:trPr>
          <w:trHeight w:val="315"/>
        </w:trPr>
        <w:tc>
          <w:tcPr>
            <w:tcW w:w="1512" w:type="dxa"/>
            <w:tcBorders>
              <w:top w:val="single" w:sz="8" w:space="0" w:color="ED7D31"/>
              <w:left w:val="single" w:sz="8" w:space="0" w:color="ED7D31"/>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D2</w:t>
            </w:r>
          </w:p>
        </w:tc>
        <w:tc>
          <w:tcPr>
            <w:tcW w:w="202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1.6</w:t>
            </w:r>
          </w:p>
        </w:tc>
        <w:tc>
          <w:tcPr>
            <w:tcW w:w="168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0.82</w:t>
            </w:r>
          </w:p>
        </w:tc>
        <w:tc>
          <w:tcPr>
            <w:tcW w:w="1468" w:type="dxa"/>
            <w:tcBorders>
              <w:top w:val="single" w:sz="8" w:space="0" w:color="ED7D31"/>
              <w:left w:val="nil"/>
              <w:bottom w:val="single" w:sz="8" w:space="0" w:color="ED7D31"/>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6</w:t>
            </w:r>
          </w:p>
        </w:tc>
      </w:tr>
      <w:tr w:rsidR="00DE6FEA" w:rsidRPr="00DE306C" w:rsidTr="00D95679">
        <w:trPr>
          <w:trHeight w:val="315"/>
        </w:trPr>
        <w:tc>
          <w:tcPr>
            <w:tcW w:w="1512" w:type="dxa"/>
            <w:tcBorders>
              <w:top w:val="nil"/>
              <w:left w:val="single" w:sz="8" w:space="0" w:color="ED7D31"/>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Q1</w:t>
            </w:r>
          </w:p>
        </w:tc>
        <w:tc>
          <w:tcPr>
            <w:tcW w:w="2028" w:type="dxa"/>
            <w:tcBorders>
              <w:top w:val="nil"/>
              <w:left w:val="nil"/>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1.76</w:t>
            </w:r>
          </w:p>
        </w:tc>
        <w:tc>
          <w:tcPr>
            <w:tcW w:w="1688" w:type="dxa"/>
            <w:tcBorders>
              <w:top w:val="nil"/>
              <w:left w:val="nil"/>
              <w:bottom w:val="nil"/>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0.77</w:t>
            </w:r>
          </w:p>
        </w:tc>
        <w:tc>
          <w:tcPr>
            <w:tcW w:w="1468" w:type="dxa"/>
            <w:tcBorders>
              <w:top w:val="nil"/>
              <w:left w:val="nil"/>
              <w:bottom w:val="nil"/>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10</w:t>
            </w:r>
          </w:p>
        </w:tc>
      </w:tr>
      <w:tr w:rsidR="00DE6FEA" w:rsidRPr="00DE306C" w:rsidTr="00D95679">
        <w:trPr>
          <w:trHeight w:val="315"/>
        </w:trPr>
        <w:tc>
          <w:tcPr>
            <w:tcW w:w="1512" w:type="dxa"/>
            <w:tcBorders>
              <w:top w:val="single" w:sz="8" w:space="0" w:color="ED7D31"/>
              <w:left w:val="single" w:sz="8" w:space="0" w:color="ED7D31"/>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Cloudbridge</w:t>
            </w:r>
          </w:p>
        </w:tc>
        <w:tc>
          <w:tcPr>
            <w:tcW w:w="202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1.49</w:t>
            </w:r>
          </w:p>
        </w:tc>
        <w:tc>
          <w:tcPr>
            <w:tcW w:w="1688" w:type="dxa"/>
            <w:tcBorders>
              <w:top w:val="single" w:sz="8" w:space="0" w:color="ED7D31"/>
              <w:left w:val="nil"/>
              <w:bottom w:val="single" w:sz="8" w:space="0" w:color="ED7D31"/>
              <w:right w:val="nil"/>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0.63</w:t>
            </w:r>
          </w:p>
        </w:tc>
        <w:tc>
          <w:tcPr>
            <w:tcW w:w="1468" w:type="dxa"/>
            <w:tcBorders>
              <w:top w:val="single" w:sz="8" w:space="0" w:color="ED7D31"/>
              <w:left w:val="nil"/>
              <w:bottom w:val="single" w:sz="8" w:space="0" w:color="ED7D31"/>
              <w:right w:val="single" w:sz="8" w:space="0" w:color="ED7D31"/>
            </w:tcBorders>
            <w:shd w:val="clear" w:color="auto" w:fill="auto"/>
            <w:noWrap/>
            <w:hideMark/>
          </w:tcPr>
          <w:p w:rsidR="00DE6FEA" w:rsidRPr="00DE306C" w:rsidRDefault="00DE6FEA" w:rsidP="00DE6FEA">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19</w:t>
            </w:r>
          </w:p>
        </w:tc>
      </w:tr>
    </w:tbl>
    <w:p w:rsidR="003A4564" w:rsidRPr="00DE306C" w:rsidRDefault="003A4564" w:rsidP="00F44DD2">
      <w:pPr>
        <w:rPr>
          <w:rFonts w:ascii="Arial" w:hAnsi="Arial" w:cs="Arial"/>
        </w:rPr>
      </w:pPr>
    </w:p>
    <w:p w:rsidR="003A4564" w:rsidRPr="00DE306C" w:rsidRDefault="003A4564" w:rsidP="00F44DD2">
      <w:pPr>
        <w:rPr>
          <w:rFonts w:ascii="Arial" w:hAnsi="Arial" w:cs="Arial"/>
        </w:rPr>
      </w:pPr>
    </w:p>
    <w:p w:rsidR="003A4564" w:rsidRPr="00DE306C" w:rsidRDefault="003A4564" w:rsidP="00F44DD2">
      <w:pPr>
        <w:rPr>
          <w:rFonts w:ascii="Arial" w:hAnsi="Arial" w:cs="Arial"/>
        </w:rPr>
      </w:pPr>
    </w:p>
    <w:p w:rsidR="007E6566" w:rsidRPr="00DE306C" w:rsidRDefault="007E6566" w:rsidP="00F44DD2">
      <w:pPr>
        <w:rPr>
          <w:rFonts w:ascii="Arial" w:hAnsi="Arial" w:cs="Arial"/>
        </w:rPr>
      </w:pPr>
    </w:p>
    <w:p w:rsidR="007E6566" w:rsidRPr="00DE306C" w:rsidRDefault="007E6566" w:rsidP="00F44DD2">
      <w:pPr>
        <w:rPr>
          <w:rFonts w:ascii="Arial" w:hAnsi="Arial" w:cs="Arial"/>
        </w:rPr>
      </w:pPr>
    </w:p>
    <w:p w:rsidR="007E6566" w:rsidRPr="00DE306C" w:rsidRDefault="007E6566" w:rsidP="007E6566">
      <w:pPr>
        <w:rPr>
          <w:rFonts w:ascii="Arial" w:hAnsi="Arial" w:cs="Arial"/>
        </w:rPr>
      </w:pPr>
    </w:p>
    <w:p w:rsidR="007E6566" w:rsidRPr="00DE306C" w:rsidRDefault="007E6566" w:rsidP="00F44DD2">
      <w:pPr>
        <w:pStyle w:val="Heading2"/>
        <w:rPr>
          <w:rFonts w:ascii="Arial" w:hAnsi="Arial" w:cs="Arial"/>
        </w:rPr>
      </w:pPr>
    </w:p>
    <w:p w:rsidR="007E6566" w:rsidRPr="00DE306C" w:rsidRDefault="007E6566" w:rsidP="007E6566">
      <w:pPr>
        <w:rPr>
          <w:rFonts w:ascii="Arial" w:hAnsi="Arial" w:cs="Arial"/>
        </w:rPr>
      </w:pPr>
    </w:p>
    <w:p w:rsidR="007E6566" w:rsidRPr="00DE306C" w:rsidRDefault="007E6566" w:rsidP="007E6566">
      <w:pPr>
        <w:rPr>
          <w:rFonts w:ascii="Arial" w:hAnsi="Arial" w:cs="Arial"/>
        </w:rPr>
      </w:pPr>
    </w:p>
    <w:p w:rsidR="00DE6FEA" w:rsidRPr="00DE306C" w:rsidRDefault="00DE6FEA" w:rsidP="007E6566">
      <w:pPr>
        <w:rPr>
          <w:rFonts w:ascii="Arial" w:hAnsi="Arial" w:cs="Arial"/>
        </w:rPr>
      </w:pPr>
      <w:r w:rsidRPr="00DE306C">
        <w:rPr>
          <w:rFonts w:ascii="Arial" w:hAnsi="Arial" w:cs="Arial"/>
          <w:noProof/>
          <w:lang w:eastAsia="en-GB"/>
        </w:rPr>
        <w:lastRenderedPageBreak/>
        <w:drawing>
          <wp:anchor distT="0" distB="0" distL="114300" distR="114300" simplePos="0" relativeHeight="251658240" behindDoc="0" locked="0" layoutInCell="1" allowOverlap="1">
            <wp:simplePos x="0" y="0"/>
            <wp:positionH relativeFrom="column">
              <wp:posOffset>-209550</wp:posOffset>
            </wp:positionH>
            <wp:positionV relativeFrom="paragraph">
              <wp:posOffset>694690</wp:posOffset>
            </wp:positionV>
            <wp:extent cx="5733415" cy="3476625"/>
            <wp:effectExtent l="19050" t="0" r="19685" b="0"/>
            <wp:wrapSquare wrapText="bothSides"/>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DE6FEA" w:rsidRPr="00DE306C" w:rsidRDefault="00DE6FEA" w:rsidP="00F44DD2">
      <w:pPr>
        <w:pStyle w:val="Heading2"/>
        <w:rPr>
          <w:rFonts w:ascii="Arial" w:hAnsi="Arial" w:cs="Arial"/>
        </w:rPr>
      </w:pPr>
    </w:p>
    <w:p w:rsidR="00DE6FEA" w:rsidRPr="00DE306C" w:rsidRDefault="00890A00" w:rsidP="00F44DD2">
      <w:pPr>
        <w:pStyle w:val="Heading2"/>
        <w:rPr>
          <w:rFonts w:ascii="Arial" w:hAnsi="Arial" w:cs="Arial"/>
        </w:rPr>
      </w:pPr>
      <w:r w:rsidRPr="00DE306C">
        <w:rPr>
          <w:rFonts w:ascii="Arial" w:hAnsi="Arial" w:cs="Arial"/>
          <w:noProof/>
        </w:rPr>
        <w:pict>
          <v:shapetype id="_x0000_t202" coordsize="21600,21600" o:spt="202" path="m,l,21600r21600,l21600,xe">
            <v:stroke joinstyle="miter"/>
            <v:path gradientshapeok="t" o:connecttype="rect"/>
          </v:shapetype>
          <v:shape id="_x0000_s1028" type="#_x0000_t202" style="position:absolute;margin-left:-17.45pt;margin-top:285.5pt;width:451.45pt;height:42.2pt;z-index:251661312" stroked="f">
            <v:textbox style="mso-next-textbox:#_x0000_s1028" inset="0,0,0,0">
              <w:txbxContent>
                <w:p w:rsidR="009237D0" w:rsidRPr="00D95679" w:rsidRDefault="009237D0" w:rsidP="00374746">
                  <w:pPr>
                    <w:pStyle w:val="Caption"/>
                    <w:jc w:val="center"/>
                    <w:rPr>
                      <w:rFonts w:ascii="Arial" w:hAnsi="Arial" w:cs="Arial"/>
                      <w:noProof/>
                      <w:sz w:val="22"/>
                    </w:rPr>
                  </w:pPr>
                  <w:bookmarkStart w:id="17" w:name="_Toc145068875"/>
                  <w:r w:rsidRPr="00D95679">
                    <w:rPr>
                      <w:rFonts w:ascii="Arial" w:hAnsi="Arial" w:cs="Arial"/>
                      <w:sz w:val="22"/>
                    </w:rPr>
                    <w:t xml:space="preserve">Figure </w:t>
                  </w:r>
                  <w:r w:rsidRPr="00D95679">
                    <w:rPr>
                      <w:rFonts w:ascii="Arial" w:hAnsi="Arial" w:cs="Arial"/>
                      <w:sz w:val="22"/>
                    </w:rPr>
                    <w:fldChar w:fldCharType="begin"/>
                  </w:r>
                  <w:r w:rsidRPr="00D95679">
                    <w:rPr>
                      <w:rFonts w:ascii="Arial" w:hAnsi="Arial" w:cs="Arial"/>
                      <w:sz w:val="22"/>
                    </w:rPr>
                    <w:instrText xml:space="preserve"> SEQ Figure \* ARABIC </w:instrText>
                  </w:r>
                  <w:r w:rsidRPr="00D95679">
                    <w:rPr>
                      <w:rFonts w:ascii="Arial" w:hAnsi="Arial" w:cs="Arial"/>
                      <w:sz w:val="22"/>
                    </w:rPr>
                    <w:fldChar w:fldCharType="separate"/>
                  </w:r>
                  <w:r>
                    <w:rPr>
                      <w:rFonts w:ascii="Arial" w:hAnsi="Arial" w:cs="Arial"/>
                      <w:noProof/>
                      <w:sz w:val="22"/>
                    </w:rPr>
                    <w:t>3</w:t>
                  </w:r>
                  <w:r w:rsidRPr="00D95679">
                    <w:rPr>
                      <w:rFonts w:ascii="Arial" w:hAnsi="Arial" w:cs="Arial"/>
                      <w:sz w:val="22"/>
                    </w:rPr>
                    <w:fldChar w:fldCharType="end"/>
                  </w:r>
                  <w:r w:rsidRPr="00D95679">
                    <w:rPr>
                      <w:rFonts w:ascii="Arial" w:hAnsi="Arial" w:cs="Arial"/>
                      <w:sz w:val="22"/>
                    </w:rPr>
                    <w:t>:</w:t>
                  </w:r>
                  <w:r>
                    <w:rPr>
                      <w:rFonts w:ascii="Arial" w:hAnsi="Arial" w:cs="Arial"/>
                      <w:sz w:val="22"/>
                    </w:rPr>
                    <w:t xml:space="preserve"> Bar chart to present data shown in Table 8. Results from the Shannon-Weiner diversity equation are indicated in blue and Simpson’s diversity equation in orange</w:t>
                  </w:r>
                  <w:bookmarkEnd w:id="17"/>
                </w:p>
              </w:txbxContent>
            </v:textbox>
            <w10:wrap type="square"/>
          </v:shape>
        </w:pict>
      </w:r>
    </w:p>
    <w:p w:rsidR="00DE6FEA" w:rsidRPr="00DE306C" w:rsidRDefault="00DE6FEA" w:rsidP="00F44DD2">
      <w:pPr>
        <w:pStyle w:val="Heading2"/>
        <w:rPr>
          <w:rFonts w:ascii="Arial" w:hAnsi="Arial" w:cs="Arial"/>
        </w:rPr>
      </w:pPr>
    </w:p>
    <w:p w:rsidR="00935393" w:rsidRPr="00DE306C" w:rsidRDefault="00935393">
      <w:pPr>
        <w:rPr>
          <w:rFonts w:ascii="Arial" w:eastAsiaTheme="majorEastAsia" w:hAnsi="Arial" w:cs="Arial"/>
          <w:b/>
          <w:bCs/>
          <w:color w:val="4472C4" w:themeColor="accent1"/>
          <w:sz w:val="26"/>
          <w:szCs w:val="26"/>
        </w:rPr>
      </w:pPr>
      <w:r w:rsidRPr="00DE306C">
        <w:rPr>
          <w:rFonts w:ascii="Arial" w:hAnsi="Arial" w:cs="Arial"/>
        </w:rPr>
        <w:br w:type="page"/>
      </w:r>
    </w:p>
    <w:p w:rsidR="00F44DD2" w:rsidRPr="00DE306C" w:rsidRDefault="007E6566" w:rsidP="00A73C11">
      <w:pPr>
        <w:pStyle w:val="Heading2"/>
        <w:jc w:val="both"/>
        <w:rPr>
          <w:rFonts w:ascii="Arial" w:hAnsi="Arial" w:cs="Arial"/>
        </w:rPr>
      </w:pPr>
      <w:bookmarkStart w:id="18" w:name="_Toc145068900"/>
      <w:r w:rsidRPr="00DE306C">
        <w:rPr>
          <w:rFonts w:ascii="Arial" w:hAnsi="Arial" w:cs="Arial"/>
        </w:rPr>
        <w:lastRenderedPageBreak/>
        <w:t>Species analysis</w:t>
      </w:r>
      <w:bookmarkEnd w:id="18"/>
      <w:r w:rsidRPr="00DE306C">
        <w:rPr>
          <w:rFonts w:ascii="Arial" w:hAnsi="Arial" w:cs="Arial"/>
        </w:rPr>
        <w:t xml:space="preserve"> </w:t>
      </w:r>
      <w:r w:rsidR="009110EC" w:rsidRPr="00DE306C">
        <w:rPr>
          <w:rFonts w:ascii="Arial" w:hAnsi="Arial" w:cs="Arial"/>
        </w:rPr>
        <w:t xml:space="preserve"> </w:t>
      </w:r>
    </w:p>
    <w:p w:rsidR="00F44DD2" w:rsidRPr="00DE306C" w:rsidRDefault="00F44DD2" w:rsidP="00F44DD2">
      <w:pPr>
        <w:rPr>
          <w:rFonts w:ascii="Arial" w:hAnsi="Arial" w:cs="Arial"/>
        </w:rPr>
      </w:pPr>
    </w:p>
    <w:p w:rsidR="00F77C96" w:rsidRPr="00DE306C" w:rsidRDefault="00F416CB" w:rsidP="00F44DD2">
      <w:pPr>
        <w:rPr>
          <w:rFonts w:ascii="Arial" w:hAnsi="Arial" w:cs="Arial"/>
        </w:rPr>
      </w:pPr>
      <w:r w:rsidRPr="00DE306C">
        <w:rPr>
          <w:rFonts w:ascii="Arial" w:hAnsi="Arial" w:cs="Arial"/>
        </w:rPr>
        <w:t xml:space="preserve">Table 9 outlines the abundance of each mammal species. The abundance is based solely on the number of animal sightings on all camera traps. If the same species is sighted within the same hour, they are considered the same individuals. Evidently, collared peccaries take up a vast proportion of the total mammals counted </w:t>
      </w:r>
      <w:r w:rsidR="00D82B35" w:rsidRPr="00DE306C">
        <w:rPr>
          <w:rFonts w:ascii="Arial" w:hAnsi="Arial" w:cs="Arial"/>
        </w:rPr>
        <w:t>(58%). Collared peccaries, small rodents, red-tailed squirrels, white-nosed coatis, and Dice’s cottontail take up 92% of all mammals r</w:t>
      </w:r>
      <w:r w:rsidR="00D82B35" w:rsidRPr="00DE306C">
        <w:rPr>
          <w:rFonts w:ascii="Arial" w:hAnsi="Arial" w:cs="Arial"/>
        </w:rPr>
        <w:t>e</w:t>
      </w:r>
      <w:r w:rsidR="00D82B35" w:rsidRPr="00DE306C">
        <w:rPr>
          <w:rFonts w:ascii="Arial" w:hAnsi="Arial" w:cs="Arial"/>
        </w:rPr>
        <w:t>corded across the 15 weeks of data collection. This is important for analysis as trends will be dominated by the preferences and behaviours of mainly these species. Table 10 and Figure 4 present the total abundance recorded at each camera trap. A total of 2495 suspected ind</w:t>
      </w:r>
      <w:r w:rsidR="00D82B35" w:rsidRPr="00DE306C">
        <w:rPr>
          <w:rFonts w:ascii="Arial" w:hAnsi="Arial" w:cs="Arial"/>
        </w:rPr>
        <w:t>i</w:t>
      </w:r>
      <w:r w:rsidR="00D82B35" w:rsidRPr="00DE306C">
        <w:rPr>
          <w:rFonts w:ascii="Arial" w:hAnsi="Arial" w:cs="Arial"/>
        </w:rPr>
        <w:t xml:space="preserve">viduals (or mammal sightings) have been recorded. E1, G4, and R4 are the most abundant camera traps with 783, 603, and 466 mammal sightings; respectively. This is a significant difference to M1 and D2 with only 16 sightings each. </w:t>
      </w:r>
      <w:r w:rsidR="00D96ECC" w:rsidRPr="00DE306C">
        <w:rPr>
          <w:rFonts w:ascii="Arial" w:hAnsi="Arial" w:cs="Arial"/>
        </w:rPr>
        <w:t xml:space="preserve">The South-West area of the reserve encompassing Jilguero and Gavilan trails (E0, E1, G4; see Figure 1) has a considerably higher abundance than the north area which includes Don Victor and Los Quetzales trails (D1, D2, Q1). The Montaña trail (M1 and M2) also sees comparatively less sightings (16 and 84; respectively). </w:t>
      </w:r>
    </w:p>
    <w:p w:rsidR="00F77C96" w:rsidRPr="00DE306C" w:rsidRDefault="00F77C96" w:rsidP="00F44DD2">
      <w:pPr>
        <w:rPr>
          <w:rFonts w:ascii="Arial" w:hAnsi="Arial" w:cs="Arial"/>
          <w:sz w:val="26"/>
        </w:rPr>
      </w:pPr>
    </w:p>
    <w:p w:rsidR="00F77C96" w:rsidRPr="00890A00" w:rsidRDefault="00A73C11" w:rsidP="00890A00">
      <w:pPr>
        <w:pStyle w:val="Caption"/>
        <w:keepNext/>
        <w:jc w:val="center"/>
        <w:rPr>
          <w:rFonts w:ascii="Arial" w:hAnsi="Arial" w:cs="Arial"/>
          <w:sz w:val="22"/>
        </w:rPr>
      </w:pPr>
      <w:r w:rsidRPr="00DE306C">
        <w:rPr>
          <w:rFonts w:ascii="Arial" w:hAnsi="Arial" w:cs="Arial"/>
          <w:sz w:val="22"/>
        </w:rPr>
        <w:t xml:space="preserve">Table </w:t>
      </w:r>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9</w:t>
      </w:r>
      <w:r w:rsidR="00271589" w:rsidRPr="00DE306C">
        <w:rPr>
          <w:rFonts w:ascii="Arial" w:hAnsi="Arial" w:cs="Arial"/>
          <w:sz w:val="22"/>
        </w:rPr>
        <w:fldChar w:fldCharType="end"/>
      </w:r>
      <w:r w:rsidR="00F162AB" w:rsidRPr="00DE306C">
        <w:rPr>
          <w:rFonts w:ascii="Arial" w:hAnsi="Arial" w:cs="Arial"/>
          <w:sz w:val="22"/>
        </w:rPr>
        <w:t xml:space="preserve">: Summary of </w:t>
      </w:r>
      <w:r w:rsidR="00D52579" w:rsidRPr="00DE306C">
        <w:rPr>
          <w:rFonts w:ascii="Arial" w:hAnsi="Arial" w:cs="Arial"/>
          <w:sz w:val="22"/>
        </w:rPr>
        <w:t>mammal abundance data as categorised by each species, alongside the pe</w:t>
      </w:r>
      <w:r w:rsidR="00D52579" w:rsidRPr="00DE306C">
        <w:rPr>
          <w:rFonts w:ascii="Arial" w:hAnsi="Arial" w:cs="Arial"/>
          <w:sz w:val="22"/>
        </w:rPr>
        <w:t>r</w:t>
      </w:r>
      <w:r w:rsidR="00D52579" w:rsidRPr="00DE306C">
        <w:rPr>
          <w:rFonts w:ascii="Arial" w:hAnsi="Arial" w:cs="Arial"/>
          <w:sz w:val="22"/>
        </w:rPr>
        <w:t>centage of each species as part of the total mammal abundance</w:t>
      </w:r>
    </w:p>
    <w:tbl>
      <w:tblPr>
        <w:tblpPr w:leftFromText="180" w:rightFromText="180" w:vertAnchor="text" w:horzAnchor="margin" w:tblpY="129"/>
        <w:tblW w:w="8809" w:type="dxa"/>
        <w:tblLook w:val="04A0"/>
      </w:tblPr>
      <w:tblGrid>
        <w:gridCol w:w="4410"/>
        <w:gridCol w:w="1653"/>
        <w:gridCol w:w="2746"/>
      </w:tblGrid>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rsidR="00935393" w:rsidRPr="00DE306C" w:rsidRDefault="00935393" w:rsidP="00935393">
            <w:pPr>
              <w:spacing w:after="0" w:line="240" w:lineRule="auto"/>
              <w:jc w:val="center"/>
              <w:rPr>
                <w:rFonts w:ascii="Arial" w:eastAsia="Times New Roman" w:hAnsi="Arial" w:cs="Arial"/>
                <w:b/>
                <w:bCs/>
                <w:color w:val="FFFFFF"/>
                <w:lang w:eastAsia="en-GB"/>
              </w:rPr>
            </w:pPr>
            <w:r w:rsidRPr="00DE306C">
              <w:rPr>
                <w:rFonts w:ascii="Arial" w:eastAsia="Times New Roman" w:hAnsi="Arial" w:cs="Arial"/>
                <w:b/>
                <w:bCs/>
                <w:color w:val="FFFFFF"/>
                <w:lang w:eastAsia="en-GB"/>
              </w:rPr>
              <w:t>Species</w:t>
            </w:r>
          </w:p>
        </w:tc>
        <w:tc>
          <w:tcPr>
            <w:tcW w:w="1653"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rsidR="00935393" w:rsidRPr="00DE306C" w:rsidRDefault="00935393" w:rsidP="00935393">
            <w:pPr>
              <w:spacing w:after="0" w:line="240" w:lineRule="auto"/>
              <w:jc w:val="center"/>
              <w:rPr>
                <w:rFonts w:ascii="Arial" w:eastAsia="Times New Roman" w:hAnsi="Arial" w:cs="Arial"/>
                <w:b/>
                <w:bCs/>
                <w:color w:val="FFFFFF"/>
                <w:lang w:eastAsia="en-GB"/>
              </w:rPr>
            </w:pPr>
            <w:r w:rsidRPr="00DE306C">
              <w:rPr>
                <w:rFonts w:ascii="Arial" w:eastAsia="Times New Roman" w:hAnsi="Arial" w:cs="Arial"/>
                <w:b/>
                <w:bCs/>
                <w:color w:val="FFFFFF"/>
                <w:lang w:eastAsia="en-GB"/>
              </w:rPr>
              <w:t>Abundance</w:t>
            </w:r>
          </w:p>
        </w:tc>
        <w:tc>
          <w:tcPr>
            <w:tcW w:w="2746" w:type="dxa"/>
            <w:tcBorders>
              <w:top w:val="single" w:sz="4" w:space="0" w:color="auto"/>
              <w:left w:val="single" w:sz="4" w:space="0" w:color="auto"/>
              <w:bottom w:val="single" w:sz="4" w:space="0" w:color="auto"/>
              <w:right w:val="single" w:sz="4" w:space="0" w:color="auto"/>
            </w:tcBorders>
            <w:shd w:val="clear" w:color="auto" w:fill="A50021"/>
            <w:noWrap/>
            <w:vAlign w:val="bottom"/>
            <w:hideMark/>
          </w:tcPr>
          <w:p w:rsidR="00935393" w:rsidRPr="00DE306C" w:rsidRDefault="00935393" w:rsidP="00935393">
            <w:pPr>
              <w:spacing w:after="0" w:line="240" w:lineRule="auto"/>
              <w:jc w:val="center"/>
              <w:rPr>
                <w:rFonts w:ascii="Arial" w:eastAsia="Times New Roman" w:hAnsi="Arial" w:cs="Arial"/>
                <w:b/>
                <w:bCs/>
                <w:color w:val="FFFFFF"/>
                <w:lang w:eastAsia="en-GB"/>
              </w:rPr>
            </w:pPr>
            <w:r w:rsidRPr="00DE306C">
              <w:rPr>
                <w:rFonts w:ascii="Arial" w:eastAsia="Times New Roman" w:hAnsi="Arial" w:cs="Arial"/>
                <w:b/>
                <w:bCs/>
                <w:color w:val="FFFFFF"/>
                <w:lang w:eastAsia="en-GB"/>
              </w:rPr>
              <w:t>Percentage</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Collared Peccary</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1457</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58.40</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Small rodent (unidentified)</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306</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12.26</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Red-tailed squirrel</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217</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8.70</w:t>
            </w:r>
          </w:p>
        </w:tc>
      </w:tr>
      <w:tr w:rsidR="00935393" w:rsidRPr="00DE306C" w:rsidTr="00935393">
        <w:trPr>
          <w:trHeight w:val="488"/>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White-nosed coati</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209</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8.38</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Dice's cottontail</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116</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4.65</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proofErr w:type="spellStart"/>
            <w:r w:rsidRPr="00DE306C">
              <w:rPr>
                <w:rFonts w:ascii="Arial" w:eastAsia="Times New Roman" w:hAnsi="Arial" w:cs="Arial"/>
                <w:color w:val="000000"/>
                <w:lang w:eastAsia="en-GB"/>
              </w:rPr>
              <w:t>Paca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49</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1.96</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Common opossum</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42</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1.68</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Puma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27</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1.08</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proofErr w:type="spellStart"/>
            <w:r w:rsidRPr="00DE306C">
              <w:rPr>
                <w:rFonts w:ascii="Arial" w:eastAsia="Times New Roman" w:hAnsi="Arial" w:cs="Arial"/>
                <w:color w:val="000000"/>
                <w:lang w:eastAsia="en-GB"/>
              </w:rPr>
              <w:t>Tayra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24</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0.96</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Long-tailed weasel</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8</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0.32</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Coyote</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7</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0.28</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Oncilla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6</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0.24</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Kinkajou</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6</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0.24</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Agouti</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5</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0.20</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Common grey four-eyed opossum</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5</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0.20</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Mexican hairy-dwarf porcupine</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4</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0.16</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Ocelot</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3</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0.12</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D96ECC"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 xml:space="preserve">Northern </w:t>
            </w:r>
            <w:proofErr w:type="spellStart"/>
            <w:r w:rsidRPr="00DE306C">
              <w:rPr>
                <w:rFonts w:ascii="Arial" w:eastAsia="Times New Roman" w:hAnsi="Arial" w:cs="Arial"/>
                <w:color w:val="000000"/>
                <w:lang w:eastAsia="en-GB"/>
              </w:rPr>
              <w:t>t</w:t>
            </w:r>
            <w:r w:rsidR="00935393" w:rsidRPr="00DE306C">
              <w:rPr>
                <w:rFonts w:ascii="Arial" w:eastAsia="Times New Roman" w:hAnsi="Arial" w:cs="Arial"/>
                <w:color w:val="000000"/>
                <w:lang w:eastAsia="en-GB"/>
              </w:rPr>
              <w:t>amandua</w:t>
            </w:r>
            <w:proofErr w:type="spellEnd"/>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3</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0.12</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Jaguar</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1</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color w:val="000000"/>
                <w:lang w:eastAsia="en-GB"/>
              </w:rPr>
            </w:pPr>
            <w:r w:rsidRPr="00DE306C">
              <w:rPr>
                <w:rFonts w:ascii="Arial" w:eastAsia="Times New Roman" w:hAnsi="Arial" w:cs="Arial"/>
                <w:color w:val="000000"/>
                <w:lang w:eastAsia="en-GB"/>
              </w:rPr>
              <w:t>0.04</w:t>
            </w:r>
          </w:p>
        </w:tc>
      </w:tr>
      <w:tr w:rsidR="00935393" w:rsidRPr="00DE306C" w:rsidTr="00935393">
        <w:trPr>
          <w:trHeight w:val="326"/>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Total</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2495</w:t>
            </w:r>
          </w:p>
        </w:tc>
        <w:tc>
          <w:tcPr>
            <w:tcW w:w="2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5393" w:rsidRPr="00DE306C" w:rsidRDefault="00935393" w:rsidP="00935393">
            <w:pPr>
              <w:spacing w:after="0" w:line="240" w:lineRule="auto"/>
              <w:jc w:val="center"/>
              <w:rPr>
                <w:rFonts w:ascii="Arial" w:eastAsia="Times New Roman" w:hAnsi="Arial" w:cs="Arial"/>
                <w:b/>
                <w:bCs/>
                <w:color w:val="000000"/>
                <w:lang w:eastAsia="en-GB"/>
              </w:rPr>
            </w:pPr>
            <w:r w:rsidRPr="00DE306C">
              <w:rPr>
                <w:rFonts w:ascii="Arial" w:eastAsia="Times New Roman" w:hAnsi="Arial" w:cs="Arial"/>
                <w:b/>
                <w:bCs/>
                <w:color w:val="000000"/>
                <w:lang w:eastAsia="en-GB"/>
              </w:rPr>
              <w:t>100</w:t>
            </w:r>
          </w:p>
        </w:tc>
      </w:tr>
    </w:tbl>
    <w:p w:rsidR="00F44DD2" w:rsidRPr="00DE306C" w:rsidRDefault="00F44DD2" w:rsidP="00890A00">
      <w:pPr>
        <w:rPr>
          <w:rFonts w:ascii="Arial" w:hAnsi="Arial" w:cs="Arial"/>
          <w:sz w:val="26"/>
        </w:rPr>
      </w:pPr>
    </w:p>
    <w:p w:rsidR="00D52579" w:rsidRPr="00DE306C" w:rsidRDefault="00D52579" w:rsidP="00D52579">
      <w:pPr>
        <w:pStyle w:val="Caption"/>
        <w:keepNext/>
        <w:jc w:val="center"/>
        <w:rPr>
          <w:rFonts w:ascii="Arial" w:hAnsi="Arial" w:cs="Arial"/>
          <w:sz w:val="22"/>
        </w:rPr>
      </w:pPr>
      <w:r w:rsidRPr="00DE306C">
        <w:rPr>
          <w:rFonts w:ascii="Arial" w:hAnsi="Arial" w:cs="Arial"/>
          <w:sz w:val="22"/>
        </w:rPr>
        <w:t xml:space="preserve">Table </w:t>
      </w:r>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10</w:t>
      </w:r>
      <w:r w:rsidR="00271589" w:rsidRPr="00DE306C">
        <w:rPr>
          <w:rFonts w:ascii="Arial" w:hAnsi="Arial" w:cs="Arial"/>
          <w:sz w:val="22"/>
        </w:rPr>
        <w:fldChar w:fldCharType="end"/>
      </w:r>
      <w:r w:rsidRPr="00DE306C">
        <w:rPr>
          <w:rFonts w:ascii="Arial" w:hAnsi="Arial" w:cs="Arial"/>
          <w:sz w:val="22"/>
        </w:rPr>
        <w:t xml:space="preserve">: The </w:t>
      </w:r>
      <w:r w:rsidR="00890A00">
        <w:rPr>
          <w:rFonts w:ascii="Arial" w:hAnsi="Arial" w:cs="Arial"/>
          <w:sz w:val="22"/>
        </w:rPr>
        <w:t xml:space="preserve">total </w:t>
      </w:r>
      <w:r w:rsidRPr="00DE306C">
        <w:rPr>
          <w:rFonts w:ascii="Arial" w:hAnsi="Arial" w:cs="Arial"/>
          <w:sz w:val="22"/>
        </w:rPr>
        <w:t>number of mammal sightings recorded at each camera trap</w:t>
      </w:r>
    </w:p>
    <w:tbl>
      <w:tblPr>
        <w:tblStyle w:val="LightList1"/>
        <w:tblW w:w="6193" w:type="dxa"/>
        <w:jc w:val="center"/>
        <w:tblLook w:val="04A0"/>
      </w:tblPr>
      <w:tblGrid>
        <w:gridCol w:w="3546"/>
        <w:gridCol w:w="2647"/>
      </w:tblGrid>
      <w:tr w:rsidR="00D417D3" w:rsidRPr="00DE306C" w:rsidTr="00D417D3">
        <w:trPr>
          <w:cnfStyle w:val="100000000000"/>
          <w:trHeight w:val="303"/>
          <w:jc w:val="center"/>
        </w:trPr>
        <w:tc>
          <w:tcPr>
            <w:cnfStyle w:val="001000000000"/>
            <w:tcW w:w="3546" w:type="dxa"/>
            <w:shd w:val="clear" w:color="auto" w:fill="A50021"/>
            <w:noWrap/>
            <w:hideMark/>
          </w:tcPr>
          <w:p w:rsidR="00D417D3" w:rsidRPr="00DE306C" w:rsidRDefault="00D417D3" w:rsidP="00D417D3">
            <w:pPr>
              <w:jc w:val="center"/>
              <w:rPr>
                <w:rFonts w:ascii="Arial" w:eastAsia="Times New Roman" w:hAnsi="Arial" w:cs="Arial"/>
                <w:lang w:eastAsia="en-GB"/>
              </w:rPr>
            </w:pPr>
            <w:r w:rsidRPr="00DE306C">
              <w:rPr>
                <w:rFonts w:ascii="Arial" w:eastAsia="Times New Roman" w:hAnsi="Arial" w:cs="Arial"/>
                <w:lang w:eastAsia="en-GB"/>
              </w:rPr>
              <w:t>Camera trap</w:t>
            </w:r>
          </w:p>
        </w:tc>
        <w:tc>
          <w:tcPr>
            <w:tcW w:w="2647" w:type="dxa"/>
            <w:shd w:val="clear" w:color="auto" w:fill="A50021"/>
            <w:noWrap/>
            <w:hideMark/>
          </w:tcPr>
          <w:p w:rsidR="00D417D3" w:rsidRPr="00DE306C" w:rsidRDefault="00D417D3" w:rsidP="00D417D3">
            <w:pPr>
              <w:jc w:val="center"/>
              <w:cnfStyle w:val="100000000000"/>
              <w:rPr>
                <w:rFonts w:ascii="Arial" w:eastAsia="Times New Roman" w:hAnsi="Arial" w:cs="Arial"/>
                <w:lang w:eastAsia="en-GB"/>
              </w:rPr>
            </w:pPr>
            <w:r w:rsidRPr="00DE306C">
              <w:rPr>
                <w:rFonts w:ascii="Arial" w:eastAsia="Times New Roman" w:hAnsi="Arial" w:cs="Arial"/>
                <w:lang w:eastAsia="en-GB"/>
              </w:rPr>
              <w:t>Number of mammals</w:t>
            </w:r>
          </w:p>
        </w:tc>
      </w:tr>
      <w:tr w:rsidR="00D417D3" w:rsidRPr="00DE306C" w:rsidTr="00D417D3">
        <w:trPr>
          <w:cnfStyle w:val="000000100000"/>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E0</w:t>
            </w:r>
          </w:p>
        </w:tc>
        <w:tc>
          <w:tcPr>
            <w:tcW w:w="2647" w:type="dxa"/>
            <w:noWrap/>
            <w:hideMark/>
          </w:tcPr>
          <w:p w:rsidR="00D417D3" w:rsidRPr="00DE306C" w:rsidRDefault="00D417D3" w:rsidP="00D417D3">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235</w:t>
            </w:r>
          </w:p>
        </w:tc>
      </w:tr>
      <w:tr w:rsidR="00D417D3" w:rsidRPr="00DE306C" w:rsidTr="00D417D3">
        <w:trPr>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E1</w:t>
            </w:r>
          </w:p>
        </w:tc>
        <w:tc>
          <w:tcPr>
            <w:tcW w:w="2647" w:type="dxa"/>
            <w:noWrap/>
            <w:hideMark/>
          </w:tcPr>
          <w:p w:rsidR="00D417D3" w:rsidRPr="00DE306C" w:rsidRDefault="00D417D3" w:rsidP="00D417D3">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783</w:t>
            </w:r>
          </w:p>
        </w:tc>
      </w:tr>
      <w:tr w:rsidR="00D417D3" w:rsidRPr="00DE306C" w:rsidTr="00D417D3">
        <w:trPr>
          <w:cnfStyle w:val="000000100000"/>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G4</w:t>
            </w:r>
          </w:p>
        </w:tc>
        <w:tc>
          <w:tcPr>
            <w:tcW w:w="2647" w:type="dxa"/>
            <w:noWrap/>
            <w:hideMark/>
          </w:tcPr>
          <w:p w:rsidR="00D417D3" w:rsidRPr="00DE306C" w:rsidRDefault="00D417D3" w:rsidP="00D417D3">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603</w:t>
            </w:r>
          </w:p>
        </w:tc>
      </w:tr>
      <w:tr w:rsidR="00D417D3" w:rsidRPr="00DE306C" w:rsidTr="00D417D3">
        <w:trPr>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M1</w:t>
            </w:r>
          </w:p>
        </w:tc>
        <w:tc>
          <w:tcPr>
            <w:tcW w:w="2647" w:type="dxa"/>
            <w:noWrap/>
            <w:hideMark/>
          </w:tcPr>
          <w:p w:rsidR="00D417D3" w:rsidRPr="00DE306C" w:rsidRDefault="00D417D3" w:rsidP="00D417D3">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16</w:t>
            </w:r>
          </w:p>
        </w:tc>
      </w:tr>
      <w:tr w:rsidR="00D417D3" w:rsidRPr="00DE306C" w:rsidTr="00D417D3">
        <w:trPr>
          <w:cnfStyle w:val="000000100000"/>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M2</w:t>
            </w:r>
          </w:p>
        </w:tc>
        <w:tc>
          <w:tcPr>
            <w:tcW w:w="2647" w:type="dxa"/>
            <w:noWrap/>
            <w:hideMark/>
          </w:tcPr>
          <w:p w:rsidR="00D417D3" w:rsidRPr="00DE306C" w:rsidRDefault="00D417D3" w:rsidP="00D417D3">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84</w:t>
            </w:r>
          </w:p>
        </w:tc>
      </w:tr>
      <w:tr w:rsidR="00D417D3" w:rsidRPr="00DE306C" w:rsidTr="00D417D3">
        <w:trPr>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S1</w:t>
            </w:r>
          </w:p>
        </w:tc>
        <w:tc>
          <w:tcPr>
            <w:tcW w:w="2647" w:type="dxa"/>
            <w:noWrap/>
            <w:hideMark/>
          </w:tcPr>
          <w:p w:rsidR="00D417D3" w:rsidRPr="00DE306C" w:rsidRDefault="00D417D3" w:rsidP="00D417D3">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49</w:t>
            </w:r>
          </w:p>
        </w:tc>
      </w:tr>
      <w:tr w:rsidR="00D417D3" w:rsidRPr="00DE306C" w:rsidTr="00D417D3">
        <w:trPr>
          <w:cnfStyle w:val="000000100000"/>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R4</w:t>
            </w:r>
          </w:p>
        </w:tc>
        <w:tc>
          <w:tcPr>
            <w:tcW w:w="2647" w:type="dxa"/>
            <w:noWrap/>
            <w:hideMark/>
          </w:tcPr>
          <w:p w:rsidR="00D417D3" w:rsidRPr="00DE306C" w:rsidRDefault="00D417D3" w:rsidP="00D417D3">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466</w:t>
            </w:r>
          </w:p>
        </w:tc>
      </w:tr>
      <w:tr w:rsidR="00D417D3" w:rsidRPr="00DE306C" w:rsidTr="00D417D3">
        <w:trPr>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D1</w:t>
            </w:r>
          </w:p>
        </w:tc>
        <w:tc>
          <w:tcPr>
            <w:tcW w:w="2647" w:type="dxa"/>
            <w:noWrap/>
            <w:hideMark/>
          </w:tcPr>
          <w:p w:rsidR="00D417D3" w:rsidRPr="00DE306C" w:rsidRDefault="00D417D3" w:rsidP="00D417D3">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84</w:t>
            </w:r>
          </w:p>
        </w:tc>
      </w:tr>
      <w:tr w:rsidR="00D417D3" w:rsidRPr="00DE306C" w:rsidTr="00D417D3">
        <w:trPr>
          <w:cnfStyle w:val="000000100000"/>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D2</w:t>
            </w:r>
          </w:p>
        </w:tc>
        <w:tc>
          <w:tcPr>
            <w:tcW w:w="2647" w:type="dxa"/>
            <w:noWrap/>
            <w:hideMark/>
          </w:tcPr>
          <w:p w:rsidR="00D417D3" w:rsidRPr="00DE306C" w:rsidRDefault="00D417D3" w:rsidP="00D417D3">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16</w:t>
            </w:r>
          </w:p>
        </w:tc>
      </w:tr>
      <w:tr w:rsidR="00D417D3" w:rsidRPr="00DE306C" w:rsidTr="00D417D3">
        <w:trPr>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Q1</w:t>
            </w:r>
          </w:p>
        </w:tc>
        <w:tc>
          <w:tcPr>
            <w:tcW w:w="2647" w:type="dxa"/>
            <w:noWrap/>
            <w:hideMark/>
          </w:tcPr>
          <w:p w:rsidR="00D417D3" w:rsidRPr="00DE306C" w:rsidRDefault="00D417D3" w:rsidP="00D417D3">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159</w:t>
            </w:r>
          </w:p>
        </w:tc>
      </w:tr>
      <w:tr w:rsidR="00D417D3" w:rsidRPr="00DE306C" w:rsidTr="00D417D3">
        <w:trPr>
          <w:cnfStyle w:val="000000100000"/>
          <w:trHeight w:val="303"/>
          <w:jc w:val="center"/>
        </w:trPr>
        <w:tc>
          <w:tcPr>
            <w:cnfStyle w:val="001000000000"/>
            <w:tcW w:w="3546" w:type="dxa"/>
            <w:noWrap/>
            <w:hideMark/>
          </w:tcPr>
          <w:p w:rsidR="00D417D3" w:rsidRPr="00DE306C" w:rsidRDefault="00D417D3" w:rsidP="00D417D3">
            <w:pPr>
              <w:jc w:val="center"/>
              <w:rPr>
                <w:rFonts w:ascii="Arial" w:eastAsia="Times New Roman" w:hAnsi="Arial" w:cs="Arial"/>
                <w:color w:val="000000"/>
                <w:lang w:eastAsia="en-GB"/>
              </w:rPr>
            </w:pPr>
            <w:r w:rsidRPr="00DE306C">
              <w:rPr>
                <w:rFonts w:ascii="Arial" w:eastAsia="Times New Roman" w:hAnsi="Arial" w:cs="Arial"/>
                <w:color w:val="000000"/>
                <w:lang w:eastAsia="en-GB"/>
              </w:rPr>
              <w:t>Total</w:t>
            </w:r>
          </w:p>
        </w:tc>
        <w:tc>
          <w:tcPr>
            <w:tcW w:w="2647" w:type="dxa"/>
            <w:noWrap/>
            <w:hideMark/>
          </w:tcPr>
          <w:p w:rsidR="00D417D3" w:rsidRPr="00DE306C" w:rsidRDefault="00D417D3" w:rsidP="00D417D3">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2495</w:t>
            </w:r>
          </w:p>
        </w:tc>
      </w:tr>
    </w:tbl>
    <w:p w:rsidR="00F44DD2" w:rsidRPr="00DE306C" w:rsidRDefault="00F44DD2" w:rsidP="00F44DD2">
      <w:pPr>
        <w:rPr>
          <w:rFonts w:ascii="Arial" w:hAnsi="Arial" w:cs="Arial"/>
        </w:rPr>
      </w:pPr>
    </w:p>
    <w:p w:rsidR="00D52579" w:rsidRPr="00DE306C" w:rsidRDefault="00D417D3" w:rsidP="00D52579">
      <w:pPr>
        <w:keepNext/>
        <w:jc w:val="center"/>
        <w:rPr>
          <w:rFonts w:ascii="Arial" w:hAnsi="Arial" w:cs="Arial"/>
        </w:rPr>
      </w:pPr>
      <w:r w:rsidRPr="00DE306C">
        <w:rPr>
          <w:rFonts w:ascii="Arial" w:hAnsi="Arial" w:cs="Arial"/>
          <w:noProof/>
          <w:lang w:eastAsia="en-GB"/>
        </w:rPr>
        <w:drawing>
          <wp:inline distT="0" distB="0" distL="0" distR="0">
            <wp:extent cx="5480988" cy="3562066"/>
            <wp:effectExtent l="19050" t="0" r="24462" b="284"/>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17D3" w:rsidRPr="00DE306C" w:rsidRDefault="00D52579" w:rsidP="00D52579">
      <w:pPr>
        <w:pStyle w:val="Caption"/>
        <w:jc w:val="center"/>
        <w:rPr>
          <w:rFonts w:ascii="Arial" w:hAnsi="Arial" w:cs="Arial"/>
          <w:sz w:val="22"/>
        </w:rPr>
      </w:pPr>
      <w:bookmarkStart w:id="19" w:name="_Toc145068876"/>
      <w:r w:rsidRPr="00DE306C">
        <w:rPr>
          <w:rFonts w:ascii="Arial" w:hAnsi="Arial" w:cs="Arial"/>
          <w:sz w:val="22"/>
        </w:rPr>
        <w:t xml:space="preserve">Figure </w:t>
      </w:r>
      <w:r w:rsidR="00271589" w:rsidRPr="00DE306C">
        <w:rPr>
          <w:rFonts w:ascii="Arial" w:hAnsi="Arial" w:cs="Arial"/>
          <w:sz w:val="22"/>
        </w:rPr>
        <w:fldChar w:fldCharType="begin"/>
      </w:r>
      <w:r w:rsidRPr="00DE306C">
        <w:rPr>
          <w:rFonts w:ascii="Arial" w:hAnsi="Arial" w:cs="Arial"/>
          <w:sz w:val="22"/>
        </w:rPr>
        <w:instrText xml:space="preserve"> SEQ Figure \* ARABIC </w:instrText>
      </w:r>
      <w:r w:rsidR="00271589" w:rsidRPr="00DE306C">
        <w:rPr>
          <w:rFonts w:ascii="Arial" w:hAnsi="Arial" w:cs="Arial"/>
          <w:sz w:val="22"/>
        </w:rPr>
        <w:fldChar w:fldCharType="separate"/>
      </w:r>
      <w:r w:rsidRPr="00DE306C">
        <w:rPr>
          <w:rFonts w:ascii="Arial" w:hAnsi="Arial" w:cs="Arial"/>
          <w:noProof/>
          <w:sz w:val="22"/>
        </w:rPr>
        <w:t>4</w:t>
      </w:r>
      <w:r w:rsidR="00271589" w:rsidRPr="00DE306C">
        <w:rPr>
          <w:rFonts w:ascii="Arial" w:hAnsi="Arial" w:cs="Arial"/>
          <w:sz w:val="22"/>
        </w:rPr>
        <w:fldChar w:fldCharType="end"/>
      </w:r>
      <w:r w:rsidRPr="00DE306C">
        <w:rPr>
          <w:rFonts w:ascii="Arial" w:hAnsi="Arial" w:cs="Arial"/>
          <w:sz w:val="22"/>
        </w:rPr>
        <w:t xml:space="preserve">: Bar </w:t>
      </w:r>
      <w:proofErr w:type="gramStart"/>
      <w:r w:rsidRPr="00DE306C">
        <w:rPr>
          <w:rFonts w:ascii="Arial" w:hAnsi="Arial" w:cs="Arial"/>
          <w:sz w:val="22"/>
        </w:rPr>
        <w:t>chart presenting the number of mammal sightings at each camera trap</w:t>
      </w:r>
      <w:bookmarkEnd w:id="19"/>
      <w:proofErr w:type="gramEnd"/>
    </w:p>
    <w:p w:rsidR="00F44DD2" w:rsidRPr="00DE306C" w:rsidRDefault="00D96ECC" w:rsidP="00F44DD2">
      <w:pPr>
        <w:rPr>
          <w:rFonts w:ascii="Arial" w:hAnsi="Arial" w:cs="Arial"/>
        </w:rPr>
      </w:pPr>
      <w:r w:rsidRPr="00DE306C">
        <w:rPr>
          <w:rFonts w:ascii="Arial" w:hAnsi="Arial" w:cs="Arial"/>
        </w:rPr>
        <w:t>Table 11 highlights the effectiveness of the abundance of each mammal species (only sp</w:t>
      </w:r>
      <w:r w:rsidRPr="00DE306C">
        <w:rPr>
          <w:rFonts w:ascii="Arial" w:hAnsi="Arial" w:cs="Arial"/>
        </w:rPr>
        <w:t>e</w:t>
      </w:r>
      <w:r w:rsidRPr="00DE306C">
        <w:rPr>
          <w:rFonts w:ascii="Arial" w:hAnsi="Arial" w:cs="Arial"/>
        </w:rPr>
        <w:t>cies with more than 10 abundance are included as any less is too insignificant to draw co</w:t>
      </w:r>
      <w:r w:rsidRPr="00DE306C">
        <w:rPr>
          <w:rFonts w:ascii="Arial" w:hAnsi="Arial" w:cs="Arial"/>
        </w:rPr>
        <w:t>n</w:t>
      </w:r>
      <w:r w:rsidRPr="00DE306C">
        <w:rPr>
          <w:rFonts w:ascii="Arial" w:hAnsi="Arial" w:cs="Arial"/>
        </w:rPr>
        <w:t>clusions) at predic</w:t>
      </w:r>
      <w:r w:rsidRPr="00DE306C">
        <w:rPr>
          <w:rFonts w:ascii="Arial" w:hAnsi="Arial" w:cs="Arial"/>
        </w:rPr>
        <w:t>t</w:t>
      </w:r>
      <w:r w:rsidRPr="00DE306C">
        <w:rPr>
          <w:rFonts w:ascii="Arial" w:hAnsi="Arial" w:cs="Arial"/>
        </w:rPr>
        <w:t>ing felidae species abundance. The felidae abundance includes pumas, oncillas, ocelots, and a jaguar. The common opossum and small rodent have negligible e</w:t>
      </w:r>
      <w:r w:rsidRPr="00DE306C">
        <w:rPr>
          <w:rFonts w:ascii="Arial" w:hAnsi="Arial" w:cs="Arial"/>
        </w:rPr>
        <w:t>f</w:t>
      </w:r>
      <w:r w:rsidRPr="00DE306C">
        <w:rPr>
          <w:rFonts w:ascii="Arial" w:hAnsi="Arial" w:cs="Arial"/>
        </w:rPr>
        <w:t xml:space="preserve">fectiveness, while red-tailed squirrels and </w:t>
      </w:r>
      <w:proofErr w:type="spellStart"/>
      <w:r w:rsidRPr="00DE306C">
        <w:rPr>
          <w:rFonts w:ascii="Arial" w:hAnsi="Arial" w:cs="Arial"/>
        </w:rPr>
        <w:t>tayras</w:t>
      </w:r>
      <w:proofErr w:type="spellEnd"/>
      <w:r w:rsidRPr="00DE306C">
        <w:rPr>
          <w:rFonts w:ascii="Arial" w:hAnsi="Arial" w:cs="Arial"/>
        </w:rPr>
        <w:t xml:space="preserve"> have very small effectiveness with vifs barely exceeding 6. However, the Dice’s cottontail, </w:t>
      </w:r>
      <w:proofErr w:type="spellStart"/>
      <w:r w:rsidRPr="00DE306C">
        <w:rPr>
          <w:rFonts w:ascii="Arial" w:hAnsi="Arial" w:cs="Arial"/>
        </w:rPr>
        <w:t>paca</w:t>
      </w:r>
      <w:proofErr w:type="spellEnd"/>
      <w:r w:rsidRPr="00DE306C">
        <w:rPr>
          <w:rFonts w:ascii="Arial" w:hAnsi="Arial" w:cs="Arial"/>
        </w:rPr>
        <w:t xml:space="preserve">, white-nosed coati, and collared peccary are all very effective predictors of felidae abundance. This </w:t>
      </w:r>
      <w:r w:rsidR="00E03ABE" w:rsidRPr="00DE306C">
        <w:rPr>
          <w:rFonts w:ascii="Arial" w:hAnsi="Arial" w:cs="Arial"/>
        </w:rPr>
        <w:t>applies to the total abu</w:t>
      </w:r>
      <w:r w:rsidR="00E03ABE" w:rsidRPr="00DE306C">
        <w:rPr>
          <w:rFonts w:ascii="Arial" w:hAnsi="Arial" w:cs="Arial"/>
        </w:rPr>
        <w:t>n</w:t>
      </w:r>
      <w:r w:rsidR="00E03ABE" w:rsidRPr="00DE306C">
        <w:rPr>
          <w:rFonts w:ascii="Arial" w:hAnsi="Arial" w:cs="Arial"/>
        </w:rPr>
        <w:t xml:space="preserve">dance of each species from all camera trap records, hence, applies to Cloudbridge as a whole. </w:t>
      </w:r>
    </w:p>
    <w:p w:rsidR="00F44DD2" w:rsidRPr="00DE306C" w:rsidRDefault="00F44DD2" w:rsidP="00F44DD2">
      <w:pPr>
        <w:rPr>
          <w:rFonts w:ascii="Arial" w:hAnsi="Arial" w:cs="Arial"/>
        </w:rPr>
      </w:pPr>
    </w:p>
    <w:p w:rsidR="00F44DD2" w:rsidRPr="00DE306C" w:rsidRDefault="00F44DD2" w:rsidP="00D52579">
      <w:pPr>
        <w:jc w:val="center"/>
        <w:rPr>
          <w:rFonts w:ascii="Arial" w:hAnsi="Arial" w:cs="Arial"/>
          <w:sz w:val="26"/>
        </w:rPr>
      </w:pPr>
    </w:p>
    <w:p w:rsidR="00D52579" w:rsidRPr="00DE306C" w:rsidRDefault="00D52579" w:rsidP="00D52579">
      <w:pPr>
        <w:pStyle w:val="Caption"/>
        <w:keepNext/>
        <w:jc w:val="center"/>
        <w:rPr>
          <w:rFonts w:ascii="Arial" w:hAnsi="Arial" w:cs="Arial"/>
          <w:sz w:val="22"/>
        </w:rPr>
      </w:pPr>
      <w:r w:rsidRPr="00DE306C">
        <w:rPr>
          <w:rFonts w:ascii="Arial" w:hAnsi="Arial" w:cs="Arial"/>
          <w:sz w:val="22"/>
        </w:rPr>
        <w:t xml:space="preserve">Table </w:t>
      </w:r>
      <w:r w:rsidR="00271589" w:rsidRPr="00DE306C">
        <w:rPr>
          <w:rFonts w:ascii="Arial" w:hAnsi="Arial" w:cs="Arial"/>
          <w:sz w:val="22"/>
        </w:rPr>
        <w:fldChar w:fldCharType="begin"/>
      </w:r>
      <w:r w:rsidRPr="00DE306C">
        <w:rPr>
          <w:rFonts w:ascii="Arial" w:hAnsi="Arial" w:cs="Arial"/>
          <w:sz w:val="22"/>
        </w:rPr>
        <w:instrText xml:space="preserve"> SEQ Table \* ARABIC </w:instrText>
      </w:r>
      <w:r w:rsidR="00271589" w:rsidRPr="00DE306C">
        <w:rPr>
          <w:rFonts w:ascii="Arial" w:hAnsi="Arial" w:cs="Arial"/>
          <w:sz w:val="22"/>
        </w:rPr>
        <w:fldChar w:fldCharType="separate"/>
      </w:r>
      <w:r w:rsidR="00890A00">
        <w:rPr>
          <w:rFonts w:ascii="Arial" w:hAnsi="Arial" w:cs="Arial"/>
          <w:noProof/>
          <w:sz w:val="22"/>
        </w:rPr>
        <w:t>11</w:t>
      </w:r>
      <w:r w:rsidR="00271589" w:rsidRPr="00DE306C">
        <w:rPr>
          <w:rFonts w:ascii="Arial" w:hAnsi="Arial" w:cs="Arial"/>
          <w:sz w:val="22"/>
        </w:rPr>
        <w:fldChar w:fldCharType="end"/>
      </w:r>
      <w:r w:rsidRPr="00DE306C">
        <w:rPr>
          <w:rFonts w:ascii="Arial" w:hAnsi="Arial" w:cs="Arial"/>
          <w:sz w:val="22"/>
        </w:rPr>
        <w:t>: Variance inflation factors of different mammal species abundance against Felidae sp</w:t>
      </w:r>
      <w:r w:rsidRPr="00DE306C">
        <w:rPr>
          <w:rFonts w:ascii="Arial" w:hAnsi="Arial" w:cs="Arial"/>
          <w:sz w:val="22"/>
        </w:rPr>
        <w:t>e</w:t>
      </w:r>
      <w:r w:rsidRPr="00DE306C">
        <w:rPr>
          <w:rFonts w:ascii="Arial" w:hAnsi="Arial" w:cs="Arial"/>
          <w:sz w:val="22"/>
        </w:rPr>
        <w:t>cies abundance from a generalised linear model</w:t>
      </w:r>
    </w:p>
    <w:tbl>
      <w:tblPr>
        <w:tblStyle w:val="LightList1"/>
        <w:tblpPr w:leftFromText="180" w:rightFromText="180" w:vertAnchor="text" w:horzAnchor="margin" w:tblpXSpec="center" w:tblpY="137"/>
        <w:tblW w:w="2717" w:type="dxa"/>
        <w:tblLook w:val="04A0"/>
      </w:tblPr>
      <w:tblGrid>
        <w:gridCol w:w="1401"/>
        <w:gridCol w:w="1316"/>
      </w:tblGrid>
      <w:tr w:rsidR="00D52579" w:rsidRPr="00DE306C" w:rsidTr="00D52579">
        <w:trPr>
          <w:cnfStyle w:val="100000000000"/>
          <w:trHeight w:val="300"/>
        </w:trPr>
        <w:tc>
          <w:tcPr>
            <w:cnfStyle w:val="001000000000"/>
            <w:tcW w:w="1401" w:type="dxa"/>
            <w:shd w:val="clear" w:color="auto" w:fill="A50021"/>
            <w:noWrap/>
            <w:hideMark/>
          </w:tcPr>
          <w:p w:rsidR="00D52579" w:rsidRPr="00DE306C" w:rsidRDefault="00D52579" w:rsidP="00D52579">
            <w:pPr>
              <w:jc w:val="center"/>
              <w:rPr>
                <w:rFonts w:ascii="Arial" w:eastAsia="Times New Roman" w:hAnsi="Arial" w:cs="Arial"/>
                <w:lang w:eastAsia="en-GB"/>
              </w:rPr>
            </w:pPr>
            <w:r w:rsidRPr="00DE306C">
              <w:rPr>
                <w:rFonts w:ascii="Arial" w:eastAsia="Times New Roman" w:hAnsi="Arial" w:cs="Arial"/>
                <w:lang w:eastAsia="en-GB"/>
              </w:rPr>
              <w:t>Felidae GLM</w:t>
            </w:r>
          </w:p>
        </w:tc>
        <w:tc>
          <w:tcPr>
            <w:tcW w:w="1316" w:type="dxa"/>
            <w:shd w:val="clear" w:color="auto" w:fill="A50021"/>
            <w:noWrap/>
            <w:hideMark/>
          </w:tcPr>
          <w:p w:rsidR="00D52579" w:rsidRPr="00DE306C" w:rsidRDefault="00D52579" w:rsidP="00D52579">
            <w:pPr>
              <w:jc w:val="center"/>
              <w:cnfStyle w:val="100000000000"/>
              <w:rPr>
                <w:rFonts w:ascii="Arial" w:eastAsia="Times New Roman" w:hAnsi="Arial" w:cs="Arial"/>
                <w:lang w:eastAsia="en-GB"/>
              </w:rPr>
            </w:pPr>
            <w:r w:rsidRPr="00DE306C">
              <w:rPr>
                <w:rFonts w:ascii="Arial" w:eastAsia="Times New Roman" w:hAnsi="Arial" w:cs="Arial"/>
                <w:lang w:eastAsia="en-GB"/>
              </w:rPr>
              <w:t>Vif</w:t>
            </w:r>
          </w:p>
        </w:tc>
      </w:tr>
      <w:tr w:rsidR="00D52579" w:rsidRPr="00DE306C" w:rsidTr="00D52579">
        <w:trPr>
          <w:cnfStyle w:val="000000100000"/>
          <w:trHeight w:val="300"/>
        </w:trPr>
        <w:tc>
          <w:tcPr>
            <w:cnfStyle w:val="001000000000"/>
            <w:tcW w:w="1401" w:type="dxa"/>
            <w:noWrap/>
            <w:hideMark/>
          </w:tcPr>
          <w:p w:rsidR="00D52579" w:rsidRPr="00DE306C" w:rsidRDefault="00D52579" w:rsidP="00D52579">
            <w:pPr>
              <w:jc w:val="center"/>
              <w:rPr>
                <w:rFonts w:ascii="Arial" w:eastAsia="Times New Roman" w:hAnsi="Arial" w:cs="Arial"/>
                <w:color w:val="000000"/>
                <w:lang w:eastAsia="en-GB"/>
              </w:rPr>
            </w:pPr>
            <w:r w:rsidRPr="00DE306C">
              <w:rPr>
                <w:rFonts w:ascii="Arial" w:eastAsia="Times New Roman" w:hAnsi="Arial" w:cs="Arial"/>
                <w:color w:val="000000"/>
                <w:lang w:eastAsia="en-GB"/>
              </w:rPr>
              <w:t>Cottontail</w:t>
            </w:r>
          </w:p>
        </w:tc>
        <w:tc>
          <w:tcPr>
            <w:tcW w:w="1316" w:type="dxa"/>
            <w:noWrap/>
            <w:hideMark/>
          </w:tcPr>
          <w:p w:rsidR="00D52579" w:rsidRPr="00DE306C" w:rsidRDefault="00D52579" w:rsidP="00D52579">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1.15</w:t>
            </w:r>
          </w:p>
        </w:tc>
      </w:tr>
      <w:tr w:rsidR="00D52579" w:rsidRPr="00DE306C" w:rsidTr="00D52579">
        <w:trPr>
          <w:trHeight w:val="300"/>
        </w:trPr>
        <w:tc>
          <w:tcPr>
            <w:cnfStyle w:val="001000000000"/>
            <w:tcW w:w="1401" w:type="dxa"/>
            <w:noWrap/>
            <w:hideMark/>
          </w:tcPr>
          <w:p w:rsidR="00D52579" w:rsidRPr="00DE306C" w:rsidRDefault="00D52579" w:rsidP="00D52579">
            <w:pPr>
              <w:jc w:val="center"/>
              <w:rPr>
                <w:rFonts w:ascii="Arial" w:eastAsia="Times New Roman" w:hAnsi="Arial" w:cs="Arial"/>
                <w:color w:val="000000"/>
                <w:lang w:eastAsia="en-GB"/>
              </w:rPr>
            </w:pPr>
            <w:proofErr w:type="spellStart"/>
            <w:r w:rsidRPr="00DE306C">
              <w:rPr>
                <w:rFonts w:ascii="Arial" w:eastAsia="Times New Roman" w:hAnsi="Arial" w:cs="Arial"/>
                <w:color w:val="000000"/>
                <w:lang w:eastAsia="en-GB"/>
              </w:rPr>
              <w:t>Paca</w:t>
            </w:r>
            <w:proofErr w:type="spellEnd"/>
          </w:p>
        </w:tc>
        <w:tc>
          <w:tcPr>
            <w:tcW w:w="1316" w:type="dxa"/>
            <w:noWrap/>
            <w:hideMark/>
          </w:tcPr>
          <w:p w:rsidR="00D52579" w:rsidRPr="00DE306C" w:rsidRDefault="00D52579" w:rsidP="00D52579">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1.17</w:t>
            </w:r>
          </w:p>
        </w:tc>
      </w:tr>
      <w:tr w:rsidR="00D52579" w:rsidRPr="00DE306C" w:rsidTr="00D52579">
        <w:trPr>
          <w:cnfStyle w:val="000000100000"/>
          <w:trHeight w:val="300"/>
        </w:trPr>
        <w:tc>
          <w:tcPr>
            <w:cnfStyle w:val="001000000000"/>
            <w:tcW w:w="1401" w:type="dxa"/>
            <w:noWrap/>
            <w:hideMark/>
          </w:tcPr>
          <w:p w:rsidR="00D52579" w:rsidRPr="00DE306C" w:rsidRDefault="00D52579" w:rsidP="00D52579">
            <w:pPr>
              <w:jc w:val="center"/>
              <w:rPr>
                <w:rFonts w:ascii="Arial" w:eastAsia="Times New Roman" w:hAnsi="Arial" w:cs="Arial"/>
                <w:color w:val="000000"/>
                <w:lang w:eastAsia="en-GB"/>
              </w:rPr>
            </w:pPr>
            <w:r w:rsidRPr="00DE306C">
              <w:rPr>
                <w:rFonts w:ascii="Arial" w:eastAsia="Times New Roman" w:hAnsi="Arial" w:cs="Arial"/>
                <w:color w:val="000000"/>
                <w:lang w:eastAsia="en-GB"/>
              </w:rPr>
              <w:t>Coati</w:t>
            </w:r>
          </w:p>
        </w:tc>
        <w:tc>
          <w:tcPr>
            <w:tcW w:w="1316" w:type="dxa"/>
            <w:noWrap/>
            <w:hideMark/>
          </w:tcPr>
          <w:p w:rsidR="00D52579" w:rsidRPr="00DE306C" w:rsidRDefault="00D52579" w:rsidP="00D52579">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1.91</w:t>
            </w:r>
          </w:p>
        </w:tc>
      </w:tr>
      <w:tr w:rsidR="00D52579" w:rsidRPr="00DE306C" w:rsidTr="00D52579">
        <w:trPr>
          <w:trHeight w:val="300"/>
        </w:trPr>
        <w:tc>
          <w:tcPr>
            <w:cnfStyle w:val="001000000000"/>
            <w:tcW w:w="1401" w:type="dxa"/>
            <w:noWrap/>
            <w:hideMark/>
          </w:tcPr>
          <w:p w:rsidR="00D52579" w:rsidRPr="00DE306C" w:rsidRDefault="00D52579" w:rsidP="00D52579">
            <w:pPr>
              <w:jc w:val="center"/>
              <w:rPr>
                <w:rFonts w:ascii="Arial" w:eastAsia="Times New Roman" w:hAnsi="Arial" w:cs="Arial"/>
                <w:color w:val="000000"/>
                <w:lang w:eastAsia="en-GB"/>
              </w:rPr>
            </w:pPr>
            <w:r w:rsidRPr="00DE306C">
              <w:rPr>
                <w:rFonts w:ascii="Arial" w:eastAsia="Times New Roman" w:hAnsi="Arial" w:cs="Arial"/>
                <w:color w:val="000000"/>
                <w:lang w:eastAsia="en-GB"/>
              </w:rPr>
              <w:t>Peccary</w:t>
            </w:r>
          </w:p>
        </w:tc>
        <w:tc>
          <w:tcPr>
            <w:tcW w:w="1316" w:type="dxa"/>
            <w:noWrap/>
            <w:hideMark/>
          </w:tcPr>
          <w:p w:rsidR="00D52579" w:rsidRPr="00DE306C" w:rsidRDefault="00D52579" w:rsidP="00D52579">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1.93</w:t>
            </w:r>
          </w:p>
        </w:tc>
      </w:tr>
      <w:tr w:rsidR="00D52579" w:rsidRPr="00DE306C" w:rsidTr="00D52579">
        <w:trPr>
          <w:cnfStyle w:val="000000100000"/>
          <w:trHeight w:val="300"/>
        </w:trPr>
        <w:tc>
          <w:tcPr>
            <w:cnfStyle w:val="001000000000"/>
            <w:tcW w:w="1401" w:type="dxa"/>
            <w:noWrap/>
            <w:hideMark/>
          </w:tcPr>
          <w:p w:rsidR="00D52579" w:rsidRPr="00DE306C" w:rsidRDefault="00D52579" w:rsidP="00D52579">
            <w:pPr>
              <w:jc w:val="center"/>
              <w:rPr>
                <w:rFonts w:ascii="Arial" w:eastAsia="Times New Roman" w:hAnsi="Arial" w:cs="Arial"/>
                <w:color w:val="000000"/>
                <w:lang w:eastAsia="en-GB"/>
              </w:rPr>
            </w:pPr>
            <w:proofErr w:type="spellStart"/>
            <w:r w:rsidRPr="00DE306C">
              <w:rPr>
                <w:rFonts w:ascii="Arial" w:eastAsia="Times New Roman" w:hAnsi="Arial" w:cs="Arial"/>
                <w:color w:val="000000"/>
                <w:lang w:eastAsia="en-GB"/>
              </w:rPr>
              <w:t>Tayra</w:t>
            </w:r>
            <w:proofErr w:type="spellEnd"/>
          </w:p>
        </w:tc>
        <w:tc>
          <w:tcPr>
            <w:tcW w:w="1316" w:type="dxa"/>
            <w:noWrap/>
            <w:hideMark/>
          </w:tcPr>
          <w:p w:rsidR="00D52579" w:rsidRPr="00DE306C" w:rsidRDefault="00D52579" w:rsidP="00D52579">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6.91</w:t>
            </w:r>
          </w:p>
        </w:tc>
      </w:tr>
      <w:tr w:rsidR="00D52579" w:rsidRPr="00DE306C" w:rsidTr="00D52579">
        <w:trPr>
          <w:trHeight w:val="300"/>
        </w:trPr>
        <w:tc>
          <w:tcPr>
            <w:cnfStyle w:val="001000000000"/>
            <w:tcW w:w="1401" w:type="dxa"/>
            <w:noWrap/>
            <w:hideMark/>
          </w:tcPr>
          <w:p w:rsidR="00D52579" w:rsidRPr="00DE306C" w:rsidRDefault="00D52579" w:rsidP="00D52579">
            <w:pPr>
              <w:jc w:val="center"/>
              <w:rPr>
                <w:rFonts w:ascii="Arial" w:eastAsia="Times New Roman" w:hAnsi="Arial" w:cs="Arial"/>
                <w:color w:val="000000"/>
                <w:lang w:eastAsia="en-GB"/>
              </w:rPr>
            </w:pPr>
            <w:r w:rsidRPr="00DE306C">
              <w:rPr>
                <w:rFonts w:ascii="Arial" w:eastAsia="Times New Roman" w:hAnsi="Arial" w:cs="Arial"/>
                <w:color w:val="000000"/>
                <w:lang w:eastAsia="en-GB"/>
              </w:rPr>
              <w:t>Squirrel</w:t>
            </w:r>
          </w:p>
        </w:tc>
        <w:tc>
          <w:tcPr>
            <w:tcW w:w="1316" w:type="dxa"/>
            <w:noWrap/>
            <w:hideMark/>
          </w:tcPr>
          <w:p w:rsidR="00D52579" w:rsidRPr="00DE306C" w:rsidRDefault="00D52579" w:rsidP="00D52579">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6.91</w:t>
            </w:r>
          </w:p>
        </w:tc>
      </w:tr>
      <w:tr w:rsidR="00D52579" w:rsidRPr="00DE306C" w:rsidTr="00D52579">
        <w:trPr>
          <w:cnfStyle w:val="000000100000"/>
          <w:trHeight w:val="300"/>
        </w:trPr>
        <w:tc>
          <w:tcPr>
            <w:cnfStyle w:val="001000000000"/>
            <w:tcW w:w="1401" w:type="dxa"/>
            <w:noWrap/>
            <w:hideMark/>
          </w:tcPr>
          <w:p w:rsidR="00D52579" w:rsidRPr="00DE306C" w:rsidRDefault="00D52579" w:rsidP="00D52579">
            <w:pPr>
              <w:jc w:val="center"/>
              <w:rPr>
                <w:rFonts w:ascii="Arial" w:eastAsia="Times New Roman" w:hAnsi="Arial" w:cs="Arial"/>
                <w:color w:val="000000"/>
                <w:lang w:eastAsia="en-GB"/>
              </w:rPr>
            </w:pPr>
            <w:r w:rsidRPr="00DE306C">
              <w:rPr>
                <w:rFonts w:ascii="Arial" w:eastAsia="Times New Roman" w:hAnsi="Arial" w:cs="Arial"/>
                <w:color w:val="000000"/>
                <w:lang w:eastAsia="en-GB"/>
              </w:rPr>
              <w:t>Rodent</w:t>
            </w:r>
          </w:p>
        </w:tc>
        <w:tc>
          <w:tcPr>
            <w:tcW w:w="1316" w:type="dxa"/>
            <w:noWrap/>
            <w:hideMark/>
          </w:tcPr>
          <w:p w:rsidR="00D52579" w:rsidRPr="00DE306C" w:rsidRDefault="00D52579" w:rsidP="00D52579">
            <w:pPr>
              <w:jc w:val="center"/>
              <w:cnfStyle w:val="000000100000"/>
              <w:rPr>
                <w:rFonts w:ascii="Arial" w:eastAsia="Times New Roman" w:hAnsi="Arial" w:cs="Arial"/>
                <w:color w:val="000000"/>
                <w:lang w:eastAsia="en-GB"/>
              </w:rPr>
            </w:pPr>
            <w:r w:rsidRPr="00DE306C">
              <w:rPr>
                <w:rFonts w:ascii="Arial" w:eastAsia="Times New Roman" w:hAnsi="Arial" w:cs="Arial"/>
                <w:color w:val="000000"/>
                <w:lang w:eastAsia="en-GB"/>
              </w:rPr>
              <w:t>70.9</w:t>
            </w:r>
          </w:p>
        </w:tc>
      </w:tr>
      <w:tr w:rsidR="00D52579" w:rsidRPr="00DE306C" w:rsidTr="00D52579">
        <w:trPr>
          <w:trHeight w:val="300"/>
        </w:trPr>
        <w:tc>
          <w:tcPr>
            <w:cnfStyle w:val="001000000000"/>
            <w:tcW w:w="1401" w:type="dxa"/>
            <w:noWrap/>
            <w:hideMark/>
          </w:tcPr>
          <w:p w:rsidR="00D52579" w:rsidRPr="00DE306C" w:rsidRDefault="00D52579" w:rsidP="00D52579">
            <w:pPr>
              <w:jc w:val="center"/>
              <w:rPr>
                <w:rFonts w:ascii="Arial" w:eastAsia="Times New Roman" w:hAnsi="Arial" w:cs="Arial"/>
                <w:color w:val="000000"/>
                <w:lang w:eastAsia="en-GB"/>
              </w:rPr>
            </w:pPr>
            <w:r w:rsidRPr="00DE306C">
              <w:rPr>
                <w:rFonts w:ascii="Arial" w:eastAsia="Times New Roman" w:hAnsi="Arial" w:cs="Arial"/>
                <w:color w:val="000000"/>
                <w:lang w:eastAsia="en-GB"/>
              </w:rPr>
              <w:t>Opossum</w:t>
            </w:r>
          </w:p>
        </w:tc>
        <w:tc>
          <w:tcPr>
            <w:tcW w:w="1316" w:type="dxa"/>
            <w:noWrap/>
            <w:hideMark/>
          </w:tcPr>
          <w:p w:rsidR="00D52579" w:rsidRPr="00DE306C" w:rsidRDefault="00D52579" w:rsidP="00D52579">
            <w:pPr>
              <w:jc w:val="center"/>
              <w:cnfStyle w:val="000000000000"/>
              <w:rPr>
                <w:rFonts w:ascii="Arial" w:eastAsia="Times New Roman" w:hAnsi="Arial" w:cs="Arial"/>
                <w:color w:val="000000"/>
                <w:lang w:eastAsia="en-GB"/>
              </w:rPr>
            </w:pPr>
            <w:r w:rsidRPr="00DE306C">
              <w:rPr>
                <w:rFonts w:ascii="Arial" w:eastAsia="Times New Roman" w:hAnsi="Arial" w:cs="Arial"/>
                <w:color w:val="000000"/>
                <w:lang w:eastAsia="en-GB"/>
              </w:rPr>
              <w:t>221.5</w:t>
            </w:r>
          </w:p>
        </w:tc>
      </w:tr>
    </w:tbl>
    <w:p w:rsidR="00F44DD2" w:rsidRPr="00DE306C" w:rsidRDefault="00F44DD2" w:rsidP="00F44DD2">
      <w:pPr>
        <w:rPr>
          <w:rFonts w:ascii="Arial" w:hAnsi="Arial" w:cs="Arial"/>
        </w:rPr>
      </w:pPr>
    </w:p>
    <w:p w:rsidR="00F44DD2" w:rsidRPr="00DE306C" w:rsidRDefault="00F44DD2" w:rsidP="00F44DD2">
      <w:pPr>
        <w:rPr>
          <w:rFonts w:ascii="Arial" w:hAnsi="Arial" w:cs="Arial"/>
        </w:rPr>
      </w:pPr>
    </w:p>
    <w:p w:rsidR="00F44DD2" w:rsidRPr="00DE306C" w:rsidRDefault="00F44DD2" w:rsidP="00F44DD2">
      <w:pPr>
        <w:rPr>
          <w:rFonts w:ascii="Arial" w:hAnsi="Arial" w:cs="Arial"/>
        </w:rPr>
      </w:pPr>
    </w:p>
    <w:p w:rsidR="00F44DD2" w:rsidRPr="00DE306C" w:rsidRDefault="00F44DD2" w:rsidP="00F44DD2">
      <w:pPr>
        <w:rPr>
          <w:rFonts w:ascii="Arial" w:hAnsi="Arial" w:cs="Arial"/>
        </w:rPr>
      </w:pPr>
    </w:p>
    <w:p w:rsidR="00F44DD2" w:rsidRPr="00DE306C" w:rsidRDefault="00F44DD2" w:rsidP="00F44DD2">
      <w:pPr>
        <w:rPr>
          <w:rFonts w:ascii="Arial" w:hAnsi="Arial" w:cs="Arial"/>
        </w:rPr>
      </w:pPr>
    </w:p>
    <w:p w:rsidR="00F44DD2" w:rsidRPr="00DE306C" w:rsidRDefault="00F44DD2">
      <w:pPr>
        <w:rPr>
          <w:rFonts w:ascii="Arial" w:hAnsi="Arial" w:cs="Arial"/>
        </w:rPr>
      </w:pPr>
      <w:r w:rsidRPr="00DE306C">
        <w:rPr>
          <w:rFonts w:ascii="Arial" w:hAnsi="Arial" w:cs="Arial"/>
        </w:rPr>
        <w:br w:type="page"/>
      </w:r>
    </w:p>
    <w:p w:rsidR="00F04088" w:rsidRPr="00DE306C" w:rsidRDefault="00F04088" w:rsidP="00F04088">
      <w:pPr>
        <w:pStyle w:val="Heading1"/>
        <w:rPr>
          <w:rFonts w:ascii="Arial" w:hAnsi="Arial" w:cs="Arial"/>
        </w:rPr>
      </w:pPr>
      <w:bookmarkStart w:id="20" w:name="_Toc145068901"/>
      <w:r w:rsidRPr="00DE306C">
        <w:rPr>
          <w:rFonts w:ascii="Arial" w:hAnsi="Arial" w:cs="Arial"/>
        </w:rPr>
        <w:lastRenderedPageBreak/>
        <w:t>Discussion</w:t>
      </w:r>
      <w:bookmarkEnd w:id="20"/>
    </w:p>
    <w:p w:rsidR="00F04088" w:rsidRPr="00DE306C" w:rsidRDefault="00F04088" w:rsidP="00F04088">
      <w:pPr>
        <w:rPr>
          <w:rFonts w:ascii="Arial" w:hAnsi="Arial" w:cs="Arial"/>
        </w:rPr>
      </w:pPr>
    </w:p>
    <w:p w:rsidR="007B107B" w:rsidRPr="00DE306C" w:rsidRDefault="007B107B" w:rsidP="00F04088">
      <w:pPr>
        <w:pStyle w:val="Heading2"/>
        <w:rPr>
          <w:rFonts w:ascii="Arial" w:hAnsi="Arial" w:cs="Arial"/>
        </w:rPr>
      </w:pPr>
      <w:bookmarkStart w:id="21" w:name="_Toc145068902"/>
      <w:r w:rsidRPr="00DE306C">
        <w:rPr>
          <w:rFonts w:ascii="Arial" w:hAnsi="Arial" w:cs="Arial"/>
        </w:rPr>
        <w:t>Factor analysis</w:t>
      </w:r>
      <w:bookmarkEnd w:id="21"/>
      <w:r w:rsidRPr="00DE306C">
        <w:rPr>
          <w:rFonts w:ascii="Arial" w:hAnsi="Arial" w:cs="Arial"/>
        </w:rPr>
        <w:t xml:space="preserve"> </w:t>
      </w:r>
    </w:p>
    <w:p w:rsidR="00DF65D1" w:rsidRPr="00DE306C" w:rsidRDefault="00DF65D1" w:rsidP="00DF65D1">
      <w:pPr>
        <w:rPr>
          <w:rFonts w:ascii="Arial" w:hAnsi="Arial" w:cs="Arial"/>
        </w:rPr>
      </w:pPr>
    </w:p>
    <w:p w:rsidR="00DF65D1" w:rsidRPr="00DE306C" w:rsidRDefault="00DF65D1" w:rsidP="00DF65D1">
      <w:pPr>
        <w:pStyle w:val="Heading3"/>
        <w:rPr>
          <w:rFonts w:ascii="Arial" w:hAnsi="Arial" w:cs="Arial"/>
        </w:rPr>
      </w:pPr>
      <w:bookmarkStart w:id="22" w:name="_Toc145068903"/>
      <w:r w:rsidRPr="00DE306C">
        <w:rPr>
          <w:rFonts w:ascii="Arial" w:hAnsi="Arial" w:cs="Arial"/>
        </w:rPr>
        <w:t>Elevation</w:t>
      </w:r>
      <w:bookmarkEnd w:id="22"/>
    </w:p>
    <w:p w:rsidR="00DF65D1" w:rsidRPr="00DE306C" w:rsidRDefault="00DF65D1" w:rsidP="00DF65D1">
      <w:pPr>
        <w:rPr>
          <w:rFonts w:ascii="Arial" w:hAnsi="Arial" w:cs="Arial"/>
        </w:rPr>
      </w:pPr>
    </w:p>
    <w:p w:rsidR="00A42BA9" w:rsidRPr="00DE306C" w:rsidRDefault="00C64697" w:rsidP="00DF65D1">
      <w:pPr>
        <w:rPr>
          <w:rFonts w:ascii="Arial" w:hAnsi="Arial" w:cs="Arial"/>
        </w:rPr>
      </w:pPr>
      <w:r w:rsidRPr="00DE306C">
        <w:rPr>
          <w:rFonts w:ascii="Arial" w:hAnsi="Arial" w:cs="Arial"/>
        </w:rPr>
        <w:t>Elevation is a factor assumed to be very important to mammal population dynamics; ho</w:t>
      </w:r>
      <w:r w:rsidRPr="00DE306C">
        <w:rPr>
          <w:rFonts w:ascii="Arial" w:hAnsi="Arial" w:cs="Arial"/>
        </w:rPr>
        <w:t>w</w:t>
      </w:r>
      <w:r w:rsidRPr="00DE306C">
        <w:rPr>
          <w:rFonts w:ascii="Arial" w:hAnsi="Arial" w:cs="Arial"/>
        </w:rPr>
        <w:t xml:space="preserve">ever, it is the least effective predictor of both abundance and diversity as shown in the GLMs. Factors require a vif-value below 3 to be labelled ‘good predictors’, but the elevation vifs are well over 200. This may highlight several inaccuracies in the field methods for this project as well as the small scale of the experimental site. The GPS device used to measure elevation was proven to be temperamental due to the dense canopy cover overhead, the signal was largely inconsistent even though an average of several readings was used for each camera trap. </w:t>
      </w:r>
      <w:r w:rsidR="00A42BA9" w:rsidRPr="00DE306C">
        <w:rPr>
          <w:rFonts w:ascii="Arial" w:hAnsi="Arial" w:cs="Arial"/>
        </w:rPr>
        <w:t xml:space="preserve">Another </w:t>
      </w:r>
      <w:r w:rsidR="00890A00">
        <w:rPr>
          <w:rFonts w:ascii="Arial" w:hAnsi="Arial" w:cs="Arial"/>
        </w:rPr>
        <w:t>issue</w:t>
      </w:r>
      <w:r w:rsidR="00A42BA9" w:rsidRPr="00DE306C">
        <w:rPr>
          <w:rFonts w:ascii="Arial" w:hAnsi="Arial" w:cs="Arial"/>
        </w:rPr>
        <w:t xml:space="preserve"> lies in the limited range of elevations between the camera traps. The highest elevation is at M2 with 2098 m and the lowest at R4 with 1524 m, giving a rel</w:t>
      </w:r>
      <w:r w:rsidR="00A42BA9" w:rsidRPr="00DE306C">
        <w:rPr>
          <w:rFonts w:ascii="Arial" w:hAnsi="Arial" w:cs="Arial"/>
        </w:rPr>
        <w:t>a</w:t>
      </w:r>
      <w:r w:rsidR="00A42BA9" w:rsidRPr="00DE306C">
        <w:rPr>
          <w:rFonts w:ascii="Arial" w:hAnsi="Arial" w:cs="Arial"/>
        </w:rPr>
        <w:t>tively small range of 574 m. In addition, half of the camera traps also only lie in the 1700-1900 m range. A limited range means that it is harder for elevation to have an effect on abundance and diversity as many species will operate within a much larger range of elev</w:t>
      </w:r>
      <w:r w:rsidR="0073160B" w:rsidRPr="00DE306C">
        <w:rPr>
          <w:rFonts w:ascii="Arial" w:hAnsi="Arial" w:cs="Arial"/>
        </w:rPr>
        <w:t>a</w:t>
      </w:r>
      <w:r w:rsidR="0073160B" w:rsidRPr="00DE306C">
        <w:rPr>
          <w:rFonts w:ascii="Arial" w:hAnsi="Arial" w:cs="Arial"/>
        </w:rPr>
        <w:t>tion (Rowe, 2009</w:t>
      </w:r>
      <w:r w:rsidR="00A42BA9" w:rsidRPr="00DE306C">
        <w:rPr>
          <w:rFonts w:ascii="Arial" w:hAnsi="Arial" w:cs="Arial"/>
        </w:rPr>
        <w:t xml:space="preserve">). </w:t>
      </w:r>
      <w:r w:rsidR="0073160B" w:rsidRPr="00DE306C">
        <w:rPr>
          <w:rFonts w:ascii="Arial" w:hAnsi="Arial" w:cs="Arial"/>
        </w:rPr>
        <w:t>Cloud forests can exist anywhere between 1000-3000 m, hence, a 574 m range lacks the scale to accurately represent the population trends expected (Rehm &amp; Feely, 2015). However, mammal diversity would be expected to clearly change between elevations as the associated changes in climate and food sources governs mammal populations, a</w:t>
      </w:r>
      <w:r w:rsidR="0073160B" w:rsidRPr="00DE306C">
        <w:rPr>
          <w:rFonts w:ascii="Arial" w:hAnsi="Arial" w:cs="Arial"/>
        </w:rPr>
        <w:t>l</w:t>
      </w:r>
      <w:r w:rsidR="0073160B" w:rsidRPr="00DE306C">
        <w:rPr>
          <w:rFonts w:ascii="Arial" w:hAnsi="Arial" w:cs="Arial"/>
        </w:rPr>
        <w:t>though this cannot be attri</w:t>
      </w:r>
      <w:r w:rsidR="0073160B" w:rsidRPr="00DE306C">
        <w:rPr>
          <w:rFonts w:ascii="Arial" w:hAnsi="Arial" w:cs="Arial"/>
        </w:rPr>
        <w:t>b</w:t>
      </w:r>
      <w:r w:rsidR="0073160B" w:rsidRPr="00DE306C">
        <w:rPr>
          <w:rFonts w:ascii="Arial" w:hAnsi="Arial" w:cs="Arial"/>
        </w:rPr>
        <w:t xml:space="preserve">uted to elevation alone (Rowe, 2009). </w:t>
      </w:r>
    </w:p>
    <w:p w:rsidR="00A42BA9" w:rsidRPr="00DE306C" w:rsidRDefault="00A42BA9" w:rsidP="00DF65D1">
      <w:pPr>
        <w:rPr>
          <w:rFonts w:ascii="Arial" w:hAnsi="Arial" w:cs="Arial"/>
        </w:rPr>
      </w:pPr>
      <w:r w:rsidRPr="00DE306C">
        <w:rPr>
          <w:rFonts w:ascii="Arial" w:hAnsi="Arial" w:cs="Arial"/>
        </w:rPr>
        <w:t>Despite no overall trends being observed regarding elevation, some individual species are still ev</w:t>
      </w:r>
      <w:r w:rsidRPr="00DE306C">
        <w:rPr>
          <w:rFonts w:ascii="Arial" w:hAnsi="Arial" w:cs="Arial"/>
        </w:rPr>
        <w:t>i</w:t>
      </w:r>
      <w:r w:rsidRPr="00DE306C">
        <w:rPr>
          <w:rFonts w:ascii="Arial" w:hAnsi="Arial" w:cs="Arial"/>
        </w:rPr>
        <w:t>dently more abundant at specific elevations. For example, larger mammals such as pumas and peccaries are more abundant at higher elevations compared to smaller ma</w:t>
      </w:r>
      <w:r w:rsidRPr="00DE306C">
        <w:rPr>
          <w:rFonts w:ascii="Arial" w:hAnsi="Arial" w:cs="Arial"/>
        </w:rPr>
        <w:t>m</w:t>
      </w:r>
      <w:r w:rsidRPr="00DE306C">
        <w:rPr>
          <w:rFonts w:ascii="Arial" w:hAnsi="Arial" w:cs="Arial"/>
        </w:rPr>
        <w:t>mals such as opossums and dice’s cottontails being more common at lower elevations. This supports the general consen</w:t>
      </w:r>
      <w:r w:rsidR="009E3632" w:rsidRPr="00DE306C">
        <w:rPr>
          <w:rFonts w:ascii="Arial" w:hAnsi="Arial" w:cs="Arial"/>
        </w:rPr>
        <w:t>sus on the impact of elevation-</w:t>
      </w:r>
      <w:r w:rsidRPr="00DE306C">
        <w:rPr>
          <w:rFonts w:ascii="Arial" w:hAnsi="Arial" w:cs="Arial"/>
        </w:rPr>
        <w:t>gradients upon different sized-mammals, with smaller mammals favouring elevation</w:t>
      </w:r>
      <w:r w:rsidR="0073160B" w:rsidRPr="00DE306C">
        <w:rPr>
          <w:rFonts w:ascii="Arial" w:hAnsi="Arial" w:cs="Arial"/>
        </w:rPr>
        <w:t>s between 1000-13</w:t>
      </w:r>
      <w:r w:rsidRPr="00DE306C">
        <w:rPr>
          <w:rFonts w:ascii="Arial" w:hAnsi="Arial" w:cs="Arial"/>
        </w:rPr>
        <w:t>00 m in Cent</w:t>
      </w:r>
      <w:r w:rsidR="0073160B" w:rsidRPr="00DE306C">
        <w:rPr>
          <w:rFonts w:ascii="Arial" w:hAnsi="Arial" w:cs="Arial"/>
        </w:rPr>
        <w:t>ral-American forests (McCain, 2003</w:t>
      </w:r>
      <w:r w:rsidRPr="00DE306C">
        <w:rPr>
          <w:rFonts w:ascii="Arial" w:hAnsi="Arial" w:cs="Arial"/>
        </w:rPr>
        <w:t xml:space="preserve">). </w:t>
      </w:r>
      <w:r w:rsidR="0073160B" w:rsidRPr="00DE306C">
        <w:rPr>
          <w:rFonts w:ascii="Arial" w:hAnsi="Arial" w:cs="Arial"/>
        </w:rPr>
        <w:t>Despite a clear link between elevation and mammal distr</w:t>
      </w:r>
      <w:r w:rsidR="0073160B" w:rsidRPr="00DE306C">
        <w:rPr>
          <w:rFonts w:ascii="Arial" w:hAnsi="Arial" w:cs="Arial"/>
        </w:rPr>
        <w:t>i</w:t>
      </w:r>
      <w:r w:rsidR="0073160B" w:rsidRPr="00DE306C">
        <w:rPr>
          <w:rFonts w:ascii="Arial" w:hAnsi="Arial" w:cs="Arial"/>
        </w:rPr>
        <w:t>bution, the lack of any trends observed in this project rei</w:t>
      </w:r>
      <w:r w:rsidR="0073160B" w:rsidRPr="00DE306C">
        <w:rPr>
          <w:rFonts w:ascii="Arial" w:hAnsi="Arial" w:cs="Arial"/>
        </w:rPr>
        <w:t>n</w:t>
      </w:r>
      <w:r w:rsidR="0073160B" w:rsidRPr="00DE306C">
        <w:rPr>
          <w:rFonts w:ascii="Arial" w:hAnsi="Arial" w:cs="Arial"/>
        </w:rPr>
        <w:t xml:space="preserve">forces the need for cloud forests to be studied in more depth but with larger ranges in elevation. </w:t>
      </w:r>
      <w:r w:rsidR="006E4E92" w:rsidRPr="00DE306C">
        <w:rPr>
          <w:rFonts w:ascii="Arial" w:hAnsi="Arial" w:cs="Arial"/>
        </w:rPr>
        <w:t>By analysing the habitat prefe</w:t>
      </w:r>
      <w:r w:rsidR="006E4E92" w:rsidRPr="00DE306C">
        <w:rPr>
          <w:rFonts w:ascii="Arial" w:hAnsi="Arial" w:cs="Arial"/>
        </w:rPr>
        <w:t>r</w:t>
      </w:r>
      <w:r w:rsidR="006E4E92" w:rsidRPr="00DE306C">
        <w:rPr>
          <w:rFonts w:ascii="Arial" w:hAnsi="Arial" w:cs="Arial"/>
        </w:rPr>
        <w:t>ences of mammals in relation to elevation, the impact of climate change, land use, and u</w:t>
      </w:r>
      <w:r w:rsidR="006E4E92" w:rsidRPr="00DE306C">
        <w:rPr>
          <w:rFonts w:ascii="Arial" w:hAnsi="Arial" w:cs="Arial"/>
        </w:rPr>
        <w:t>r</w:t>
      </w:r>
      <w:r w:rsidR="006E4E92" w:rsidRPr="00DE306C">
        <w:rPr>
          <w:rFonts w:ascii="Arial" w:hAnsi="Arial" w:cs="Arial"/>
        </w:rPr>
        <w:t>ban expansion on forcing populations into higher elevations can be better predicted (Rehm &amp; Feely, 2015; Foster, 2001). Species unable to thrive at lower elevations due to the unfavou</w:t>
      </w:r>
      <w:r w:rsidR="006E4E92" w:rsidRPr="00DE306C">
        <w:rPr>
          <w:rFonts w:ascii="Arial" w:hAnsi="Arial" w:cs="Arial"/>
        </w:rPr>
        <w:t>r</w:t>
      </w:r>
      <w:r w:rsidR="006E4E92" w:rsidRPr="00DE306C">
        <w:rPr>
          <w:rFonts w:ascii="Arial" w:hAnsi="Arial" w:cs="Arial"/>
        </w:rPr>
        <w:t>able climate are the most vulnerable as the warmer temperatures move upwards</w:t>
      </w:r>
      <w:r w:rsidR="00284DAA" w:rsidRPr="00DE306C">
        <w:rPr>
          <w:rFonts w:ascii="Arial" w:hAnsi="Arial" w:cs="Arial"/>
        </w:rPr>
        <w:t xml:space="preserve"> (Rehm &amp; Feely, 2015; Foster, 2001). T</w:t>
      </w:r>
      <w:r w:rsidR="006E4E92" w:rsidRPr="00DE306C">
        <w:rPr>
          <w:rFonts w:ascii="Arial" w:hAnsi="Arial" w:cs="Arial"/>
        </w:rPr>
        <w:t>his means the larger mammals such as pumas are in need of the most protection and study going forwards</w:t>
      </w:r>
      <w:r w:rsidR="00284DAA" w:rsidRPr="00DE306C">
        <w:rPr>
          <w:rFonts w:ascii="Arial" w:hAnsi="Arial" w:cs="Arial"/>
        </w:rPr>
        <w:t>.</w:t>
      </w:r>
      <w:r w:rsidR="006E4E92" w:rsidRPr="00DE306C">
        <w:rPr>
          <w:rFonts w:ascii="Arial" w:hAnsi="Arial" w:cs="Arial"/>
        </w:rPr>
        <w:t xml:space="preserve"> </w:t>
      </w:r>
    </w:p>
    <w:p w:rsidR="00DF65D1" w:rsidRPr="00DE306C" w:rsidRDefault="00DF65D1" w:rsidP="00DF65D1">
      <w:pPr>
        <w:rPr>
          <w:rFonts w:ascii="Arial" w:hAnsi="Arial" w:cs="Arial"/>
        </w:rPr>
      </w:pPr>
    </w:p>
    <w:p w:rsidR="00025611" w:rsidRPr="00DE306C" w:rsidRDefault="00025611" w:rsidP="00DF65D1">
      <w:pPr>
        <w:rPr>
          <w:rFonts w:ascii="Arial" w:hAnsi="Arial" w:cs="Arial"/>
        </w:rPr>
      </w:pPr>
    </w:p>
    <w:p w:rsidR="00025611" w:rsidRPr="00DE306C" w:rsidRDefault="00025611" w:rsidP="00DF65D1">
      <w:pPr>
        <w:rPr>
          <w:rFonts w:ascii="Arial" w:hAnsi="Arial" w:cs="Arial"/>
        </w:rPr>
      </w:pPr>
    </w:p>
    <w:p w:rsidR="00025611" w:rsidRPr="00DE306C" w:rsidRDefault="00025611" w:rsidP="00DF65D1">
      <w:pPr>
        <w:rPr>
          <w:rFonts w:ascii="Arial" w:hAnsi="Arial" w:cs="Arial"/>
        </w:rPr>
      </w:pPr>
    </w:p>
    <w:p w:rsidR="00025611" w:rsidRPr="00DE306C" w:rsidRDefault="00025611" w:rsidP="00DF65D1">
      <w:pPr>
        <w:rPr>
          <w:rFonts w:ascii="Arial" w:hAnsi="Arial" w:cs="Arial"/>
        </w:rPr>
      </w:pPr>
    </w:p>
    <w:p w:rsidR="00DF65D1" w:rsidRPr="00DE306C" w:rsidRDefault="00DF65D1" w:rsidP="00DF65D1">
      <w:pPr>
        <w:pStyle w:val="Heading3"/>
        <w:rPr>
          <w:rFonts w:ascii="Arial" w:hAnsi="Arial" w:cs="Arial"/>
        </w:rPr>
      </w:pPr>
      <w:bookmarkStart w:id="23" w:name="_Toc145068904"/>
      <w:r w:rsidRPr="00DE306C">
        <w:rPr>
          <w:rFonts w:ascii="Arial" w:hAnsi="Arial" w:cs="Arial"/>
        </w:rPr>
        <w:lastRenderedPageBreak/>
        <w:t>Gradient</w:t>
      </w:r>
      <w:bookmarkEnd w:id="23"/>
    </w:p>
    <w:p w:rsidR="00DF65D1" w:rsidRPr="00DE306C" w:rsidRDefault="00DF65D1" w:rsidP="00DF65D1">
      <w:pPr>
        <w:rPr>
          <w:rFonts w:ascii="Arial" w:hAnsi="Arial" w:cs="Arial"/>
        </w:rPr>
      </w:pPr>
    </w:p>
    <w:p w:rsidR="000C08C8" w:rsidRPr="00DE306C" w:rsidRDefault="007B3568" w:rsidP="00DF65D1">
      <w:pPr>
        <w:rPr>
          <w:rFonts w:ascii="Arial" w:hAnsi="Arial" w:cs="Arial"/>
        </w:rPr>
      </w:pPr>
      <w:r w:rsidRPr="00DE306C">
        <w:rPr>
          <w:rFonts w:ascii="Arial" w:hAnsi="Arial" w:cs="Arial"/>
        </w:rPr>
        <w:t>Despite having no correlation with both abundance and diversity as shown by the low Pea</w:t>
      </w:r>
      <w:r w:rsidRPr="00DE306C">
        <w:rPr>
          <w:rFonts w:ascii="Arial" w:hAnsi="Arial" w:cs="Arial"/>
        </w:rPr>
        <w:t>r</w:t>
      </w:r>
      <w:r w:rsidRPr="00DE306C">
        <w:rPr>
          <w:rFonts w:ascii="Arial" w:hAnsi="Arial" w:cs="Arial"/>
        </w:rPr>
        <w:t>son’s correlation coefficient values, the GLMs indicate that gradient is a very effective predi</w:t>
      </w:r>
      <w:r w:rsidRPr="00DE306C">
        <w:rPr>
          <w:rFonts w:ascii="Arial" w:hAnsi="Arial" w:cs="Arial"/>
        </w:rPr>
        <w:t>c</w:t>
      </w:r>
      <w:r w:rsidRPr="00DE306C">
        <w:rPr>
          <w:rFonts w:ascii="Arial" w:hAnsi="Arial" w:cs="Arial"/>
        </w:rPr>
        <w:t xml:space="preserve">tor with both vifs below 2. </w:t>
      </w:r>
      <w:r w:rsidR="000C566A" w:rsidRPr="00DE306C">
        <w:rPr>
          <w:rFonts w:ascii="Arial" w:hAnsi="Arial" w:cs="Arial"/>
        </w:rPr>
        <w:t>The gradient measurements have a range of 55.2, with Q1 having the shallowest gradient at 11.9% and E0 the steepest at 67.1</w:t>
      </w:r>
      <w:r w:rsidR="00594FB3" w:rsidRPr="00DE306C">
        <w:rPr>
          <w:rFonts w:ascii="Arial" w:hAnsi="Arial" w:cs="Arial"/>
        </w:rPr>
        <w:t xml:space="preserve">%. It is hard to spot a pattern between gradient and diversity but generally the diversity is lower at the mid-gradient values e.g. G4 with 23.3% and 0.22 </w:t>
      </w:r>
      <w:r w:rsidR="00301E9A" w:rsidRPr="00DE306C">
        <w:rPr>
          <w:rFonts w:ascii="Arial" w:hAnsi="Arial" w:cs="Arial"/>
        </w:rPr>
        <w:t xml:space="preserve">on the diversity index whereas Q1 and E0 have 0.77 and 0.67; respectively. Abundance is higher at mid-gradients with the three highest abundances lying between 23% and 54%. </w:t>
      </w:r>
      <w:r w:rsidR="002D5E95" w:rsidRPr="00DE306C">
        <w:rPr>
          <w:rFonts w:ascii="Arial" w:hAnsi="Arial" w:cs="Arial"/>
        </w:rPr>
        <w:t>It would be expected that shallower gradients attract higher abu</w:t>
      </w:r>
      <w:r w:rsidR="002D5E95" w:rsidRPr="00DE306C">
        <w:rPr>
          <w:rFonts w:ascii="Arial" w:hAnsi="Arial" w:cs="Arial"/>
        </w:rPr>
        <w:t>n</w:t>
      </w:r>
      <w:r w:rsidR="002D5E95" w:rsidRPr="00DE306C">
        <w:rPr>
          <w:rFonts w:ascii="Arial" w:hAnsi="Arial" w:cs="Arial"/>
        </w:rPr>
        <w:t>dance and diversity as it means the path is easier to traverse and requires less energy whe</w:t>
      </w:r>
      <w:r w:rsidR="008B6BC4" w:rsidRPr="00DE306C">
        <w:rPr>
          <w:rFonts w:ascii="Arial" w:hAnsi="Arial" w:cs="Arial"/>
        </w:rPr>
        <w:t>n moving around the reserve (</w:t>
      </w:r>
      <w:proofErr w:type="spellStart"/>
      <w:r w:rsidR="008B6BC4" w:rsidRPr="00DE306C">
        <w:rPr>
          <w:rFonts w:ascii="Arial" w:hAnsi="Arial" w:cs="Arial"/>
        </w:rPr>
        <w:t>Newmark</w:t>
      </w:r>
      <w:proofErr w:type="spellEnd"/>
      <w:r w:rsidR="008B6BC4" w:rsidRPr="00DE306C">
        <w:rPr>
          <w:rFonts w:ascii="Arial" w:hAnsi="Arial" w:cs="Arial"/>
        </w:rPr>
        <w:t xml:space="preserve"> &amp; </w:t>
      </w:r>
      <w:proofErr w:type="spellStart"/>
      <w:r w:rsidR="008B6BC4" w:rsidRPr="00DE306C">
        <w:rPr>
          <w:rFonts w:ascii="Arial" w:hAnsi="Arial" w:cs="Arial"/>
        </w:rPr>
        <w:t>Rickart</w:t>
      </w:r>
      <w:proofErr w:type="spellEnd"/>
      <w:r w:rsidR="008B6BC4" w:rsidRPr="00DE306C">
        <w:rPr>
          <w:rFonts w:ascii="Arial" w:hAnsi="Arial" w:cs="Arial"/>
        </w:rPr>
        <w:t>, 2012</w:t>
      </w:r>
      <w:r w:rsidR="009450DE" w:rsidRPr="00DE306C">
        <w:rPr>
          <w:rFonts w:ascii="Arial" w:hAnsi="Arial" w:cs="Arial"/>
        </w:rPr>
        <w:t xml:space="preserve">; </w:t>
      </w:r>
      <w:proofErr w:type="spellStart"/>
      <w:r w:rsidR="009450DE" w:rsidRPr="00DE306C">
        <w:rPr>
          <w:rFonts w:ascii="Arial" w:hAnsi="Arial" w:cs="Arial"/>
        </w:rPr>
        <w:t>Dunford</w:t>
      </w:r>
      <w:proofErr w:type="spellEnd"/>
      <w:r w:rsidR="009450DE" w:rsidRPr="00DE306C">
        <w:rPr>
          <w:rFonts w:ascii="Arial" w:hAnsi="Arial" w:cs="Arial"/>
        </w:rPr>
        <w:t xml:space="preserve"> et al., 2020</w:t>
      </w:r>
      <w:r w:rsidR="008B6BC4" w:rsidRPr="00DE306C">
        <w:rPr>
          <w:rFonts w:ascii="Arial" w:hAnsi="Arial" w:cs="Arial"/>
        </w:rPr>
        <w:t xml:space="preserve">). </w:t>
      </w:r>
      <w:r w:rsidR="00D84340" w:rsidRPr="00DE306C">
        <w:rPr>
          <w:rFonts w:ascii="Arial" w:hAnsi="Arial" w:cs="Arial"/>
        </w:rPr>
        <w:t>Larger ma</w:t>
      </w:r>
      <w:r w:rsidR="00D84340" w:rsidRPr="00DE306C">
        <w:rPr>
          <w:rFonts w:ascii="Arial" w:hAnsi="Arial" w:cs="Arial"/>
        </w:rPr>
        <w:t>m</w:t>
      </w:r>
      <w:r w:rsidR="00D84340" w:rsidRPr="00DE306C">
        <w:rPr>
          <w:rFonts w:ascii="Arial" w:hAnsi="Arial" w:cs="Arial"/>
        </w:rPr>
        <w:t>mals are particularly known to prefer shallow gradients such as the trails around Cloudbridge (</w:t>
      </w:r>
      <w:proofErr w:type="spellStart"/>
      <w:r w:rsidR="00D84340" w:rsidRPr="00DE306C">
        <w:rPr>
          <w:rFonts w:ascii="Arial" w:hAnsi="Arial" w:cs="Arial"/>
        </w:rPr>
        <w:t>Nemark</w:t>
      </w:r>
      <w:proofErr w:type="spellEnd"/>
      <w:r w:rsidR="00D84340" w:rsidRPr="00DE306C">
        <w:rPr>
          <w:rFonts w:ascii="Arial" w:hAnsi="Arial" w:cs="Arial"/>
        </w:rPr>
        <w:t xml:space="preserve"> &amp; </w:t>
      </w:r>
      <w:proofErr w:type="spellStart"/>
      <w:r w:rsidR="00D84340" w:rsidRPr="00DE306C">
        <w:rPr>
          <w:rFonts w:ascii="Arial" w:hAnsi="Arial" w:cs="Arial"/>
        </w:rPr>
        <w:t>Rickart</w:t>
      </w:r>
      <w:proofErr w:type="spellEnd"/>
      <w:r w:rsidR="00D84340" w:rsidRPr="00DE306C">
        <w:rPr>
          <w:rFonts w:ascii="Arial" w:hAnsi="Arial" w:cs="Arial"/>
        </w:rPr>
        <w:t>, 2012). This is apparent with E1, G4, M2, Q1 having the lowest grad</w:t>
      </w:r>
      <w:r w:rsidR="00D84340" w:rsidRPr="00DE306C">
        <w:rPr>
          <w:rFonts w:ascii="Arial" w:hAnsi="Arial" w:cs="Arial"/>
        </w:rPr>
        <w:t>i</w:t>
      </w:r>
      <w:r w:rsidR="00D84340" w:rsidRPr="00DE306C">
        <w:rPr>
          <w:rFonts w:ascii="Arial" w:hAnsi="Arial" w:cs="Arial"/>
        </w:rPr>
        <w:t xml:space="preserve">ents and higher proportions of large mammals such </w:t>
      </w:r>
      <w:r w:rsidR="000C08C8" w:rsidRPr="00DE306C">
        <w:rPr>
          <w:rFonts w:ascii="Arial" w:hAnsi="Arial" w:cs="Arial"/>
        </w:rPr>
        <w:t>as pumas, peccaries, and coatis.</w:t>
      </w:r>
      <w:r w:rsidR="002F1C63" w:rsidRPr="00DE306C">
        <w:rPr>
          <w:rFonts w:ascii="Arial" w:hAnsi="Arial" w:cs="Arial"/>
        </w:rPr>
        <w:t xml:space="preserve"> </w:t>
      </w:r>
      <w:r w:rsidR="00D84340" w:rsidRPr="00DE306C">
        <w:rPr>
          <w:rFonts w:ascii="Arial" w:hAnsi="Arial" w:cs="Arial"/>
        </w:rPr>
        <w:t>It is impo</w:t>
      </w:r>
      <w:r w:rsidR="00D84340" w:rsidRPr="00DE306C">
        <w:rPr>
          <w:rFonts w:ascii="Arial" w:hAnsi="Arial" w:cs="Arial"/>
        </w:rPr>
        <w:t>r</w:t>
      </w:r>
      <w:r w:rsidR="00D84340" w:rsidRPr="00DE306C">
        <w:rPr>
          <w:rFonts w:ascii="Arial" w:hAnsi="Arial" w:cs="Arial"/>
        </w:rPr>
        <w:t xml:space="preserve">tant to note how much the ease of travel </w:t>
      </w:r>
      <w:r w:rsidR="004008FD" w:rsidRPr="00DE306C">
        <w:rPr>
          <w:rFonts w:ascii="Arial" w:hAnsi="Arial" w:cs="Arial"/>
        </w:rPr>
        <w:t>influences small-scale migrations for mammals as it highlights the impact of ecotourism from trails on behaviour</w:t>
      </w:r>
      <w:r w:rsidR="000C08C8" w:rsidRPr="00DE306C">
        <w:rPr>
          <w:rFonts w:ascii="Arial" w:hAnsi="Arial" w:cs="Arial"/>
        </w:rPr>
        <w:t xml:space="preserve"> and community structure</w:t>
      </w:r>
      <w:r w:rsidR="004008FD" w:rsidRPr="00DE306C">
        <w:rPr>
          <w:rFonts w:ascii="Arial" w:hAnsi="Arial" w:cs="Arial"/>
        </w:rPr>
        <w:t xml:space="preserve">. </w:t>
      </w:r>
      <w:r w:rsidR="009450DE" w:rsidRPr="00DE306C">
        <w:rPr>
          <w:rFonts w:ascii="Arial" w:hAnsi="Arial" w:cs="Arial"/>
        </w:rPr>
        <w:t>When increased human presence forces mammals into increasingly small areas, it is likely that these areas with have increa</w:t>
      </w:r>
      <w:r w:rsidR="009450DE" w:rsidRPr="00DE306C">
        <w:rPr>
          <w:rFonts w:ascii="Arial" w:hAnsi="Arial" w:cs="Arial"/>
        </w:rPr>
        <w:t>s</w:t>
      </w:r>
      <w:r w:rsidR="009450DE" w:rsidRPr="00DE306C">
        <w:rPr>
          <w:rFonts w:ascii="Arial" w:hAnsi="Arial" w:cs="Arial"/>
        </w:rPr>
        <w:t>ingly steeper terrain (</w:t>
      </w:r>
      <w:proofErr w:type="spellStart"/>
      <w:r w:rsidR="009450DE" w:rsidRPr="00DE306C">
        <w:rPr>
          <w:rFonts w:ascii="Arial" w:hAnsi="Arial" w:cs="Arial"/>
        </w:rPr>
        <w:t>Dunford</w:t>
      </w:r>
      <w:proofErr w:type="spellEnd"/>
      <w:r w:rsidR="009450DE" w:rsidRPr="00DE306C">
        <w:rPr>
          <w:rFonts w:ascii="Arial" w:hAnsi="Arial" w:cs="Arial"/>
        </w:rPr>
        <w:t xml:space="preserve"> et al., 2020). This may cause large mammals to decline further as e</w:t>
      </w:r>
      <w:r w:rsidR="009450DE" w:rsidRPr="00DE306C">
        <w:rPr>
          <w:rFonts w:ascii="Arial" w:hAnsi="Arial" w:cs="Arial"/>
        </w:rPr>
        <w:t>n</w:t>
      </w:r>
      <w:r w:rsidR="009450DE" w:rsidRPr="00DE306C">
        <w:rPr>
          <w:rFonts w:ascii="Arial" w:hAnsi="Arial" w:cs="Arial"/>
        </w:rPr>
        <w:t>ergy expenditure increases and effects predator-prey relationships</w:t>
      </w:r>
      <w:r w:rsidR="00B06DAE" w:rsidRPr="00DE306C">
        <w:rPr>
          <w:rFonts w:ascii="Arial" w:hAnsi="Arial" w:cs="Arial"/>
        </w:rPr>
        <w:t xml:space="preserve">. </w:t>
      </w:r>
    </w:p>
    <w:p w:rsidR="00594FB3" w:rsidRPr="00DE306C" w:rsidRDefault="000C08C8" w:rsidP="00DF65D1">
      <w:pPr>
        <w:rPr>
          <w:rFonts w:ascii="Arial" w:hAnsi="Arial" w:cs="Arial"/>
        </w:rPr>
      </w:pPr>
      <w:r w:rsidRPr="00DE306C">
        <w:rPr>
          <w:rFonts w:ascii="Arial" w:hAnsi="Arial" w:cs="Arial"/>
        </w:rPr>
        <w:t>D</w:t>
      </w:r>
      <w:r w:rsidR="002D5E95" w:rsidRPr="00DE306C">
        <w:rPr>
          <w:rFonts w:ascii="Arial" w:hAnsi="Arial" w:cs="Arial"/>
        </w:rPr>
        <w:t>ue to the hazardous terrain around the majority of the camera traps, the gradient couldn’t be measured going in directions off-trail, this meant the much shallower gradients along the trails are used instead. This doesn’t truly represent the terrain at each camera and reduces the validity in these results and might explain why there is a lack of a clear pattern in the r</w:t>
      </w:r>
      <w:r w:rsidR="002D5E95" w:rsidRPr="00DE306C">
        <w:rPr>
          <w:rFonts w:ascii="Arial" w:hAnsi="Arial" w:cs="Arial"/>
        </w:rPr>
        <w:t>e</w:t>
      </w:r>
      <w:r w:rsidR="002D5E95" w:rsidRPr="00DE306C">
        <w:rPr>
          <w:rFonts w:ascii="Arial" w:hAnsi="Arial" w:cs="Arial"/>
        </w:rPr>
        <w:t>lationship with abu</w:t>
      </w:r>
      <w:r w:rsidR="002D5E95" w:rsidRPr="00DE306C">
        <w:rPr>
          <w:rFonts w:ascii="Arial" w:hAnsi="Arial" w:cs="Arial"/>
        </w:rPr>
        <w:t>n</w:t>
      </w:r>
      <w:r w:rsidR="002D5E95" w:rsidRPr="00DE306C">
        <w:rPr>
          <w:rFonts w:ascii="Arial" w:hAnsi="Arial" w:cs="Arial"/>
        </w:rPr>
        <w:t xml:space="preserve">dance and diversity. </w:t>
      </w:r>
      <w:r w:rsidR="008B6BC4" w:rsidRPr="00DE306C">
        <w:rPr>
          <w:rFonts w:ascii="Arial" w:hAnsi="Arial" w:cs="Arial"/>
        </w:rPr>
        <w:t xml:space="preserve">Future studies should ensure a method of safely measuring gradient going in more directions around each camera, perhaps camera trap placement should put more weight on safe access to ensure a suitable radius around each trap can be investigated rather than restricting to just the trails themselves. </w:t>
      </w:r>
    </w:p>
    <w:p w:rsidR="00025611" w:rsidRPr="00DE306C" w:rsidRDefault="00025611" w:rsidP="00DF65D1">
      <w:pPr>
        <w:rPr>
          <w:rFonts w:ascii="Arial" w:hAnsi="Arial" w:cs="Arial"/>
        </w:rPr>
      </w:pPr>
    </w:p>
    <w:p w:rsidR="00DF65D1" w:rsidRPr="00DE306C" w:rsidRDefault="00DF65D1" w:rsidP="00DF65D1">
      <w:pPr>
        <w:pStyle w:val="Heading3"/>
        <w:rPr>
          <w:rFonts w:ascii="Arial" w:hAnsi="Arial" w:cs="Arial"/>
        </w:rPr>
      </w:pPr>
      <w:bookmarkStart w:id="24" w:name="_Toc145068905"/>
      <w:r w:rsidRPr="00DE306C">
        <w:rPr>
          <w:rFonts w:ascii="Arial" w:hAnsi="Arial" w:cs="Arial"/>
        </w:rPr>
        <w:t>Canopy cover</w:t>
      </w:r>
      <w:bookmarkEnd w:id="24"/>
      <w:r w:rsidRPr="00DE306C">
        <w:rPr>
          <w:rFonts w:ascii="Arial" w:hAnsi="Arial" w:cs="Arial"/>
        </w:rPr>
        <w:t xml:space="preserve"> </w:t>
      </w:r>
    </w:p>
    <w:p w:rsidR="00DF65D1" w:rsidRPr="00DE306C" w:rsidRDefault="00DF65D1" w:rsidP="00DF65D1">
      <w:pPr>
        <w:rPr>
          <w:rFonts w:ascii="Arial" w:hAnsi="Arial" w:cs="Arial"/>
        </w:rPr>
      </w:pPr>
    </w:p>
    <w:p w:rsidR="002D0AA1" w:rsidRPr="00DE306C" w:rsidRDefault="00CB3E02" w:rsidP="002D0AA1">
      <w:pPr>
        <w:rPr>
          <w:rFonts w:ascii="Arial" w:hAnsi="Arial" w:cs="Arial"/>
        </w:rPr>
      </w:pPr>
      <w:r w:rsidRPr="00DE306C">
        <w:rPr>
          <w:rFonts w:ascii="Arial" w:hAnsi="Arial" w:cs="Arial"/>
        </w:rPr>
        <w:t xml:space="preserve">Canopy cover </w:t>
      </w:r>
      <w:r w:rsidR="003D023E" w:rsidRPr="00DE306C">
        <w:rPr>
          <w:rFonts w:ascii="Arial" w:hAnsi="Arial" w:cs="Arial"/>
        </w:rPr>
        <w:t xml:space="preserve">is proven to be one of the best predictors of both mammal abundance and diversity. </w:t>
      </w:r>
      <w:r w:rsidR="002D0AA1" w:rsidRPr="00DE306C">
        <w:rPr>
          <w:rFonts w:ascii="Arial" w:hAnsi="Arial" w:cs="Arial"/>
        </w:rPr>
        <w:t>It is the second best predictor of diversity with a vif of 1.55 and the third best for abundance with a vif of 1.51. Both vifs being below 2 indicates that canopy cover has a si</w:t>
      </w:r>
      <w:r w:rsidR="002D0AA1" w:rsidRPr="00DE306C">
        <w:rPr>
          <w:rFonts w:ascii="Arial" w:hAnsi="Arial" w:cs="Arial"/>
        </w:rPr>
        <w:t>g</w:t>
      </w:r>
      <w:r w:rsidR="002D0AA1" w:rsidRPr="00DE306C">
        <w:rPr>
          <w:rFonts w:ascii="Arial" w:hAnsi="Arial" w:cs="Arial"/>
        </w:rPr>
        <w:t xml:space="preserve">nificant impact on mammal populations in Cloudbridge. </w:t>
      </w:r>
      <w:r w:rsidR="003D023E" w:rsidRPr="00DE306C">
        <w:rPr>
          <w:rFonts w:ascii="Arial" w:hAnsi="Arial" w:cs="Arial"/>
        </w:rPr>
        <w:t>Generally, as canopy cover d</w:t>
      </w:r>
      <w:r w:rsidR="003D023E" w:rsidRPr="00DE306C">
        <w:rPr>
          <w:rFonts w:ascii="Arial" w:hAnsi="Arial" w:cs="Arial"/>
        </w:rPr>
        <w:t>e</w:t>
      </w:r>
      <w:r w:rsidR="003D023E" w:rsidRPr="00DE306C">
        <w:rPr>
          <w:rFonts w:ascii="Arial" w:hAnsi="Arial" w:cs="Arial"/>
        </w:rPr>
        <w:t>creases the diversity of mammals i</w:t>
      </w:r>
      <w:r w:rsidR="003D023E" w:rsidRPr="00DE306C">
        <w:rPr>
          <w:rFonts w:ascii="Arial" w:hAnsi="Arial" w:cs="Arial"/>
        </w:rPr>
        <w:t>n</w:t>
      </w:r>
      <w:r w:rsidR="003D023E" w:rsidRPr="00DE306C">
        <w:rPr>
          <w:rFonts w:ascii="Arial" w:hAnsi="Arial" w:cs="Arial"/>
        </w:rPr>
        <w:t>creases. D2 has the lowest cover (66%) but the highest diversity (0.82) whereas S1 with 85% cover only has diversity of 0.49. A less clear trend can be seen against abundance where abundance typ</w:t>
      </w:r>
      <w:r w:rsidR="003D023E" w:rsidRPr="00DE306C">
        <w:rPr>
          <w:rFonts w:ascii="Arial" w:hAnsi="Arial" w:cs="Arial"/>
        </w:rPr>
        <w:t>i</w:t>
      </w:r>
      <w:r w:rsidR="003D023E" w:rsidRPr="00DE306C">
        <w:rPr>
          <w:rFonts w:ascii="Arial" w:hAnsi="Arial" w:cs="Arial"/>
        </w:rPr>
        <w:t xml:space="preserve">cally increases as the cover increases with the three sites with highest abundance having cover over 77%. </w:t>
      </w:r>
      <w:r w:rsidR="002D0AA1" w:rsidRPr="00DE306C">
        <w:rPr>
          <w:rFonts w:ascii="Arial" w:hAnsi="Arial" w:cs="Arial"/>
        </w:rPr>
        <w:t>This agrees with La</w:t>
      </w:r>
      <w:r w:rsidR="002D0AA1" w:rsidRPr="00DE306C">
        <w:rPr>
          <w:rFonts w:ascii="Arial" w:hAnsi="Arial" w:cs="Arial"/>
        </w:rPr>
        <w:t>m</w:t>
      </w:r>
      <w:r w:rsidR="002D0AA1" w:rsidRPr="00DE306C">
        <w:rPr>
          <w:rFonts w:ascii="Arial" w:hAnsi="Arial" w:cs="Arial"/>
        </w:rPr>
        <w:t>bert et al., (2006) who observed greater abundance under closed canopies. Pardini et al. (2005) suggests a negative correlation between abundance and fo</w:t>
      </w:r>
      <w:r w:rsidR="002D0AA1" w:rsidRPr="00DE306C">
        <w:rPr>
          <w:rFonts w:ascii="Arial" w:hAnsi="Arial" w:cs="Arial"/>
        </w:rPr>
        <w:t>r</w:t>
      </w:r>
      <w:r w:rsidR="002D0AA1" w:rsidRPr="00DE306C">
        <w:rPr>
          <w:rFonts w:ascii="Arial" w:hAnsi="Arial" w:cs="Arial"/>
        </w:rPr>
        <w:t xml:space="preserve">est age in plots where understory vegetation is denser and the canopy cover is more open. </w:t>
      </w:r>
      <w:r w:rsidR="00844694" w:rsidRPr="00DE306C">
        <w:rPr>
          <w:rFonts w:ascii="Arial" w:hAnsi="Arial" w:cs="Arial"/>
        </w:rPr>
        <w:t xml:space="preserve">While </w:t>
      </w:r>
      <w:proofErr w:type="gramStart"/>
      <w:r w:rsidR="00844694" w:rsidRPr="00DE306C">
        <w:rPr>
          <w:rFonts w:ascii="Arial" w:hAnsi="Arial" w:cs="Arial"/>
        </w:rPr>
        <w:t>decreases in canopy cover has</w:t>
      </w:r>
      <w:proofErr w:type="gramEnd"/>
      <w:r w:rsidR="00844694" w:rsidRPr="00DE306C">
        <w:rPr>
          <w:rFonts w:ascii="Arial" w:hAnsi="Arial" w:cs="Arial"/>
        </w:rPr>
        <w:t xml:space="preserve"> a proven link in reducing small mammal abundance, more tenuous links are drawn with larger mammals and mammal community structures (Spencer et al., 2005). </w:t>
      </w:r>
      <w:r w:rsidR="002D0AA1" w:rsidRPr="00DE306C">
        <w:rPr>
          <w:rFonts w:ascii="Arial" w:hAnsi="Arial" w:cs="Arial"/>
        </w:rPr>
        <w:t xml:space="preserve">This might explain why the correlation between canopy cover is not always clear despite the general positive trend. </w:t>
      </w:r>
    </w:p>
    <w:p w:rsidR="003D023E" w:rsidRPr="00DE306C" w:rsidRDefault="002D0AA1" w:rsidP="00DF65D1">
      <w:pPr>
        <w:rPr>
          <w:rFonts w:ascii="Arial" w:hAnsi="Arial" w:cs="Arial"/>
        </w:rPr>
      </w:pPr>
      <w:r w:rsidRPr="00DE306C">
        <w:rPr>
          <w:rFonts w:ascii="Arial" w:hAnsi="Arial" w:cs="Arial"/>
        </w:rPr>
        <w:lastRenderedPageBreak/>
        <w:t xml:space="preserve">However, the same correlation has not been observed for mammal diversity (Pardini et al, 2005). </w:t>
      </w:r>
      <w:r w:rsidR="0035667C" w:rsidRPr="00DE306C">
        <w:rPr>
          <w:rFonts w:ascii="Arial" w:hAnsi="Arial" w:cs="Arial"/>
        </w:rPr>
        <w:t>The general consensus is that decreases in canopy cover should decrease the sp</w:t>
      </w:r>
      <w:r w:rsidR="0035667C" w:rsidRPr="00DE306C">
        <w:rPr>
          <w:rFonts w:ascii="Arial" w:hAnsi="Arial" w:cs="Arial"/>
        </w:rPr>
        <w:t>e</w:t>
      </w:r>
      <w:r w:rsidR="0035667C" w:rsidRPr="00DE306C">
        <w:rPr>
          <w:rFonts w:ascii="Arial" w:hAnsi="Arial" w:cs="Arial"/>
        </w:rPr>
        <w:t>cies richness in turn as open areas often have less food availability and reduce canopy co</w:t>
      </w:r>
      <w:r w:rsidR="0035667C" w:rsidRPr="00DE306C">
        <w:rPr>
          <w:rFonts w:ascii="Arial" w:hAnsi="Arial" w:cs="Arial"/>
        </w:rPr>
        <w:t>n</w:t>
      </w:r>
      <w:r w:rsidR="0035667C" w:rsidRPr="00DE306C">
        <w:rPr>
          <w:rFonts w:ascii="Arial" w:hAnsi="Arial" w:cs="Arial"/>
        </w:rPr>
        <w:t xml:space="preserve">nectivity needed for arboreal species (Cudney-Valanzuela et al., 2022). The same cannot be interpreted from the results of this study. </w:t>
      </w:r>
      <w:r w:rsidR="005456FB" w:rsidRPr="00DE306C">
        <w:rPr>
          <w:rFonts w:ascii="Arial" w:hAnsi="Arial" w:cs="Arial"/>
        </w:rPr>
        <w:t>Areas with open canopy had much lower conce</w:t>
      </w:r>
      <w:r w:rsidR="005456FB" w:rsidRPr="00DE306C">
        <w:rPr>
          <w:rFonts w:ascii="Arial" w:hAnsi="Arial" w:cs="Arial"/>
        </w:rPr>
        <w:t>n</w:t>
      </w:r>
      <w:r w:rsidR="005456FB" w:rsidRPr="00DE306C">
        <w:rPr>
          <w:rFonts w:ascii="Arial" w:hAnsi="Arial" w:cs="Arial"/>
        </w:rPr>
        <w:t>trations of large mammals which might explain why higher diversities are seen as the sp</w:t>
      </w:r>
      <w:r w:rsidR="005456FB" w:rsidRPr="00DE306C">
        <w:rPr>
          <w:rFonts w:ascii="Arial" w:hAnsi="Arial" w:cs="Arial"/>
        </w:rPr>
        <w:t>e</w:t>
      </w:r>
      <w:r w:rsidR="005456FB" w:rsidRPr="00DE306C">
        <w:rPr>
          <w:rFonts w:ascii="Arial" w:hAnsi="Arial" w:cs="Arial"/>
        </w:rPr>
        <w:t xml:space="preserve">cies mix is made up of small mammals. </w:t>
      </w:r>
      <w:r w:rsidR="0035667C" w:rsidRPr="00DE306C">
        <w:rPr>
          <w:rFonts w:ascii="Arial" w:hAnsi="Arial" w:cs="Arial"/>
        </w:rPr>
        <w:t>While limitations in the</w:t>
      </w:r>
      <w:r w:rsidR="005456FB" w:rsidRPr="00DE306C">
        <w:rPr>
          <w:rFonts w:ascii="Arial" w:hAnsi="Arial" w:cs="Arial"/>
        </w:rPr>
        <w:t xml:space="preserve"> spatial and temporal scales</w:t>
      </w:r>
      <w:r w:rsidR="0035667C" w:rsidRPr="00DE306C">
        <w:rPr>
          <w:rFonts w:ascii="Arial" w:hAnsi="Arial" w:cs="Arial"/>
        </w:rPr>
        <w:t xml:space="preserve"> of the study could explain the trend</w:t>
      </w:r>
      <w:r w:rsidR="005456FB" w:rsidRPr="00DE306C">
        <w:rPr>
          <w:rFonts w:ascii="Arial" w:hAnsi="Arial" w:cs="Arial"/>
        </w:rPr>
        <w:t xml:space="preserve"> (</w:t>
      </w:r>
      <w:proofErr w:type="spellStart"/>
      <w:r w:rsidR="005456FB" w:rsidRPr="00DE306C">
        <w:rPr>
          <w:rFonts w:ascii="Arial" w:hAnsi="Arial" w:cs="Arial"/>
        </w:rPr>
        <w:t>Cleery</w:t>
      </w:r>
      <w:proofErr w:type="spellEnd"/>
      <w:r w:rsidR="005456FB" w:rsidRPr="00DE306C">
        <w:rPr>
          <w:rFonts w:ascii="Arial" w:hAnsi="Arial" w:cs="Arial"/>
        </w:rPr>
        <w:t xml:space="preserve"> et al., 2018)</w:t>
      </w:r>
      <w:r w:rsidR="0035667C" w:rsidRPr="00DE306C">
        <w:rPr>
          <w:rFonts w:ascii="Arial" w:hAnsi="Arial" w:cs="Arial"/>
        </w:rPr>
        <w:t xml:space="preserve">, it is more likely that the small range in canopy cover of just 20% with half of the sites having 80-85% cover limits the validity in the tends observed. </w:t>
      </w:r>
      <w:r w:rsidR="005456FB" w:rsidRPr="00DE306C">
        <w:rPr>
          <w:rFonts w:ascii="Arial" w:hAnsi="Arial" w:cs="Arial"/>
        </w:rPr>
        <w:t>It is also possible that the understory cover of sites with higher diversity is likely to have a significant effect on small mammal behaviours especially on species that aren’t arboreal as the food diversity is a crucial component of understory foliage (Carey et al., 2001). Carey et al. (2001) noted how open canopies did not decrease the species ric</w:t>
      </w:r>
      <w:r w:rsidR="005456FB" w:rsidRPr="00DE306C">
        <w:rPr>
          <w:rFonts w:ascii="Arial" w:hAnsi="Arial" w:cs="Arial"/>
        </w:rPr>
        <w:t>h</w:t>
      </w:r>
      <w:r w:rsidR="005456FB" w:rsidRPr="00DE306C">
        <w:rPr>
          <w:rFonts w:ascii="Arial" w:hAnsi="Arial" w:cs="Arial"/>
        </w:rPr>
        <w:t xml:space="preserve">ness in forest-floor small mammals. </w:t>
      </w:r>
      <w:r w:rsidR="0035667C" w:rsidRPr="00DE306C">
        <w:rPr>
          <w:rFonts w:ascii="Arial" w:hAnsi="Arial" w:cs="Arial"/>
        </w:rPr>
        <w:t xml:space="preserve">Future studies analysing the impact of canopy cover should aim to increase the range and standard deviation.  </w:t>
      </w:r>
    </w:p>
    <w:p w:rsidR="0017153B" w:rsidRPr="00DE306C" w:rsidRDefault="00844694" w:rsidP="0017153B">
      <w:pPr>
        <w:rPr>
          <w:rFonts w:ascii="Arial" w:hAnsi="Arial" w:cs="Arial"/>
        </w:rPr>
      </w:pPr>
      <w:r w:rsidRPr="00DE306C">
        <w:rPr>
          <w:rFonts w:ascii="Arial" w:hAnsi="Arial" w:cs="Arial"/>
        </w:rPr>
        <w:t>It is also important to address while environmental factors impact mammal population d</w:t>
      </w:r>
      <w:r w:rsidRPr="00DE306C">
        <w:rPr>
          <w:rFonts w:ascii="Arial" w:hAnsi="Arial" w:cs="Arial"/>
        </w:rPr>
        <w:t>y</w:t>
      </w:r>
      <w:r w:rsidRPr="00DE306C">
        <w:rPr>
          <w:rFonts w:ascii="Arial" w:hAnsi="Arial" w:cs="Arial"/>
        </w:rPr>
        <w:t>namics, this works both ways (Krebs 1985). Mammals are referred to as ecological landsc</w:t>
      </w:r>
      <w:r w:rsidRPr="00DE306C">
        <w:rPr>
          <w:rFonts w:ascii="Arial" w:hAnsi="Arial" w:cs="Arial"/>
        </w:rPr>
        <w:t>a</w:t>
      </w:r>
      <w:r w:rsidRPr="00DE306C">
        <w:rPr>
          <w:rFonts w:ascii="Arial" w:hAnsi="Arial" w:cs="Arial"/>
        </w:rPr>
        <w:t>pers in their ability to modify vegetation succession as well as the broad ecological function of the community (Sinclair, 2003). This means that while canopy cover may influence ma</w:t>
      </w:r>
      <w:r w:rsidRPr="00DE306C">
        <w:rPr>
          <w:rFonts w:ascii="Arial" w:hAnsi="Arial" w:cs="Arial"/>
        </w:rPr>
        <w:t>m</w:t>
      </w:r>
      <w:r w:rsidRPr="00DE306C">
        <w:rPr>
          <w:rFonts w:ascii="Arial" w:hAnsi="Arial" w:cs="Arial"/>
        </w:rPr>
        <w:t xml:space="preserve">mal behaviours in favouring shadier areas, mammals themselves will also alter the botanical structure around them as some plants are favoured more in some diets (Krebs, 1985). Studying mammal relationships with canopy is a big diver of conservation as it </w:t>
      </w:r>
      <w:r w:rsidR="0017153B" w:rsidRPr="00DE306C">
        <w:rPr>
          <w:rFonts w:ascii="Arial" w:hAnsi="Arial" w:cs="Arial"/>
        </w:rPr>
        <w:t>highlights the importance of forest restoration and regeneration in cloud forest habitats in enhancing mammal abundance and diversity (Pardini et al., 2005).</w:t>
      </w:r>
      <w:r w:rsidR="002D0AA1" w:rsidRPr="00DE306C">
        <w:rPr>
          <w:rFonts w:ascii="Arial" w:hAnsi="Arial" w:cs="Arial"/>
        </w:rPr>
        <w:t xml:space="preserve"> </w:t>
      </w:r>
      <w:r w:rsidR="0035667C" w:rsidRPr="00DE306C">
        <w:rPr>
          <w:rFonts w:ascii="Arial" w:hAnsi="Arial" w:cs="Arial"/>
        </w:rPr>
        <w:t>The abundance of studies that a</w:t>
      </w:r>
      <w:r w:rsidR="0035667C" w:rsidRPr="00DE306C">
        <w:rPr>
          <w:rFonts w:ascii="Arial" w:hAnsi="Arial" w:cs="Arial"/>
        </w:rPr>
        <w:t>s</w:t>
      </w:r>
      <w:r w:rsidR="0035667C" w:rsidRPr="00DE306C">
        <w:rPr>
          <w:rFonts w:ascii="Arial" w:hAnsi="Arial" w:cs="Arial"/>
        </w:rPr>
        <w:t>sess mammal population dynamics in forests highlights the need to analyse and measure all the</w:t>
      </w:r>
      <w:r w:rsidRPr="00DE306C">
        <w:rPr>
          <w:rFonts w:ascii="Arial" w:hAnsi="Arial" w:cs="Arial"/>
        </w:rPr>
        <w:t xml:space="preserve"> other parameters that make up forest struc</w:t>
      </w:r>
      <w:r w:rsidR="0035667C" w:rsidRPr="00DE306C">
        <w:rPr>
          <w:rFonts w:ascii="Arial" w:hAnsi="Arial" w:cs="Arial"/>
        </w:rPr>
        <w:t>ture</w:t>
      </w:r>
      <w:r w:rsidRPr="00DE306C">
        <w:rPr>
          <w:rFonts w:ascii="Arial" w:hAnsi="Arial" w:cs="Arial"/>
        </w:rPr>
        <w:t>, this includes tree height, age, density, diversity, and understory cover.</w:t>
      </w:r>
      <w:r w:rsidR="0035667C" w:rsidRPr="00DE306C">
        <w:rPr>
          <w:rFonts w:ascii="Arial" w:hAnsi="Arial" w:cs="Arial"/>
        </w:rPr>
        <w:t xml:space="preserve"> This will paint a better picture of the impact that deforest</w:t>
      </w:r>
      <w:r w:rsidR="0035667C" w:rsidRPr="00DE306C">
        <w:rPr>
          <w:rFonts w:ascii="Arial" w:hAnsi="Arial" w:cs="Arial"/>
        </w:rPr>
        <w:t>a</w:t>
      </w:r>
      <w:r w:rsidR="0035667C" w:rsidRPr="00DE306C">
        <w:rPr>
          <w:rFonts w:ascii="Arial" w:hAnsi="Arial" w:cs="Arial"/>
        </w:rPr>
        <w:t xml:space="preserve">tion would have on a complex ecosystem such as Cloudbridge (Cudney-Valanzuela et al., 2022). </w:t>
      </w:r>
      <w:r w:rsidR="00A70440" w:rsidRPr="00DE306C">
        <w:rPr>
          <w:rFonts w:ascii="Arial" w:hAnsi="Arial" w:cs="Arial"/>
        </w:rPr>
        <w:t xml:space="preserve"> </w:t>
      </w:r>
    </w:p>
    <w:p w:rsidR="000D1E15" w:rsidRPr="00DE306C" w:rsidRDefault="000D1E15" w:rsidP="00DF65D1">
      <w:pPr>
        <w:rPr>
          <w:rFonts w:ascii="Arial" w:hAnsi="Arial" w:cs="Arial"/>
        </w:rPr>
      </w:pPr>
    </w:p>
    <w:p w:rsidR="00890A00" w:rsidRDefault="00890A00" w:rsidP="00DF65D1">
      <w:pPr>
        <w:pStyle w:val="Heading3"/>
        <w:rPr>
          <w:rFonts w:ascii="Arial" w:hAnsi="Arial" w:cs="Arial"/>
        </w:rPr>
      </w:pPr>
      <w:bookmarkStart w:id="25" w:name="_Toc145068906"/>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DF65D1" w:rsidRDefault="00890A00" w:rsidP="00890A00">
      <w:pPr>
        <w:pStyle w:val="Heading3"/>
        <w:rPr>
          <w:rFonts w:ascii="Arial" w:hAnsi="Arial" w:cs="Arial"/>
        </w:rPr>
      </w:pPr>
      <w:r>
        <w:rPr>
          <w:rFonts w:ascii="Arial" w:hAnsi="Arial" w:cs="Arial"/>
        </w:rPr>
        <w:t xml:space="preserve">                                                                                                                                                                                                                     </w:t>
      </w:r>
      <w:bookmarkEnd w:id="25"/>
    </w:p>
    <w:p w:rsidR="00890A00" w:rsidRPr="00890A00" w:rsidRDefault="00890A00" w:rsidP="00890A00"/>
    <w:p w:rsidR="00890A00" w:rsidRDefault="00890A00" w:rsidP="00BF2338">
      <w:pPr>
        <w:rPr>
          <w:rFonts w:ascii="Arial" w:hAnsi="Arial" w:cs="Arial"/>
        </w:rPr>
      </w:pPr>
    </w:p>
    <w:p w:rsidR="00890A00" w:rsidRPr="00890A00" w:rsidRDefault="00890A00" w:rsidP="00890A00">
      <w:pPr>
        <w:pStyle w:val="Heading3"/>
        <w:rPr>
          <w:rFonts w:ascii="Arial" w:hAnsi="Arial" w:cs="Arial"/>
        </w:rPr>
      </w:pPr>
      <w:r w:rsidRPr="00890A00">
        <w:rPr>
          <w:rFonts w:ascii="Arial" w:hAnsi="Arial" w:cs="Arial"/>
        </w:rPr>
        <w:lastRenderedPageBreak/>
        <w:t>Canopy layers</w:t>
      </w:r>
    </w:p>
    <w:p w:rsidR="00890A00" w:rsidRDefault="00890A00" w:rsidP="00BF2338">
      <w:pPr>
        <w:rPr>
          <w:rFonts w:ascii="Arial" w:hAnsi="Arial" w:cs="Arial"/>
        </w:rPr>
      </w:pPr>
    </w:p>
    <w:p w:rsidR="00AB0529" w:rsidRPr="00DE306C" w:rsidRDefault="00AB0529" w:rsidP="00BF2338">
      <w:pPr>
        <w:rPr>
          <w:rFonts w:ascii="Arial" w:hAnsi="Arial" w:cs="Arial"/>
        </w:rPr>
      </w:pPr>
      <w:r w:rsidRPr="00DE306C">
        <w:rPr>
          <w:rFonts w:ascii="Arial" w:hAnsi="Arial" w:cs="Arial"/>
        </w:rPr>
        <w:t>The number of canopy layers measured only ranged from 3 to 6, meaning there are only 4 different values it could take for all ten camera traps. T</w:t>
      </w:r>
      <w:r w:rsidR="000D1E15" w:rsidRPr="00DE306C">
        <w:rPr>
          <w:rFonts w:ascii="Arial" w:hAnsi="Arial" w:cs="Arial"/>
        </w:rPr>
        <w:t>his is one reason to explain the a</w:t>
      </w:r>
      <w:r w:rsidR="000D1E15" w:rsidRPr="00DE306C">
        <w:rPr>
          <w:rFonts w:ascii="Arial" w:hAnsi="Arial" w:cs="Arial"/>
        </w:rPr>
        <w:t>b</w:t>
      </w:r>
      <w:r w:rsidR="000D1E15" w:rsidRPr="00DE306C">
        <w:rPr>
          <w:rFonts w:ascii="Arial" w:hAnsi="Arial" w:cs="Arial"/>
        </w:rPr>
        <w:t>sence of any pa</w:t>
      </w:r>
      <w:r w:rsidR="000D1E15" w:rsidRPr="00DE306C">
        <w:rPr>
          <w:rFonts w:ascii="Arial" w:hAnsi="Arial" w:cs="Arial"/>
        </w:rPr>
        <w:t>t</w:t>
      </w:r>
      <w:r w:rsidR="000D1E15" w:rsidRPr="00DE306C">
        <w:rPr>
          <w:rFonts w:ascii="Arial" w:hAnsi="Arial" w:cs="Arial"/>
        </w:rPr>
        <w:t xml:space="preserve">terns and correlation with mammal abundance and diversity. </w:t>
      </w:r>
      <w:r w:rsidR="000653FD" w:rsidRPr="00DE306C">
        <w:rPr>
          <w:rFonts w:ascii="Arial" w:hAnsi="Arial" w:cs="Arial"/>
        </w:rPr>
        <w:t>The counting process was also flawed as it was hard to determine the maximum number of layers o</w:t>
      </w:r>
      <w:r w:rsidR="000653FD" w:rsidRPr="00DE306C">
        <w:rPr>
          <w:rFonts w:ascii="Arial" w:hAnsi="Arial" w:cs="Arial"/>
        </w:rPr>
        <w:t>b</w:t>
      </w:r>
      <w:r w:rsidR="000653FD" w:rsidRPr="00DE306C">
        <w:rPr>
          <w:rFonts w:ascii="Arial" w:hAnsi="Arial" w:cs="Arial"/>
        </w:rPr>
        <w:t>served from each transect due to some areas being too dark or bright as well as too sparse or dense in foliage to accurately define the layers. While the highest count could be much higher on one transect, this might only be true for a very small proportion of the forest o</w:t>
      </w:r>
      <w:r w:rsidR="000653FD" w:rsidRPr="00DE306C">
        <w:rPr>
          <w:rFonts w:ascii="Arial" w:hAnsi="Arial" w:cs="Arial"/>
        </w:rPr>
        <w:t>b</w:t>
      </w:r>
      <w:r w:rsidR="000653FD" w:rsidRPr="00DE306C">
        <w:rPr>
          <w:rFonts w:ascii="Arial" w:hAnsi="Arial" w:cs="Arial"/>
        </w:rPr>
        <w:t xml:space="preserve">served and not be representative of that habitat as a whole. An average taken at several points would be more effective. A result of these inaccuracies and the fact that no correlation was observed using the regression tests, canopy layers were left out of the subsequent GLMs. </w:t>
      </w:r>
      <w:r w:rsidR="000D1E15" w:rsidRPr="00DE306C">
        <w:rPr>
          <w:rFonts w:ascii="Arial" w:hAnsi="Arial" w:cs="Arial"/>
        </w:rPr>
        <w:t xml:space="preserve">Cameras with the lowest and highest abundance have the same number of canopy layers while diversity also has no trend. </w:t>
      </w:r>
      <w:r w:rsidR="00D04442" w:rsidRPr="00DE306C">
        <w:rPr>
          <w:rFonts w:ascii="Arial" w:hAnsi="Arial" w:cs="Arial"/>
        </w:rPr>
        <w:t>Canopy layers are fundamentally linked with canopy cover which is proven to be one of the best mammal predictors in this study.</w:t>
      </w:r>
      <w:r w:rsidRPr="00DE306C">
        <w:rPr>
          <w:rFonts w:ascii="Arial" w:hAnsi="Arial" w:cs="Arial"/>
        </w:rPr>
        <w:t xml:space="preserve"> </w:t>
      </w:r>
      <w:r w:rsidR="00D04442" w:rsidRPr="00DE306C">
        <w:rPr>
          <w:rFonts w:ascii="Arial" w:hAnsi="Arial" w:cs="Arial"/>
        </w:rPr>
        <w:t>In addition, canopy layers ha</w:t>
      </w:r>
      <w:r w:rsidR="000653FD" w:rsidRPr="00DE306C">
        <w:rPr>
          <w:rFonts w:ascii="Arial" w:hAnsi="Arial" w:cs="Arial"/>
        </w:rPr>
        <w:t>ve</w:t>
      </w:r>
      <w:r w:rsidR="00D04442" w:rsidRPr="00DE306C">
        <w:rPr>
          <w:rFonts w:ascii="Arial" w:hAnsi="Arial" w:cs="Arial"/>
        </w:rPr>
        <w:t xml:space="preserve"> been proven to have an impact upon mammal species richness </w:t>
      </w:r>
      <w:r w:rsidR="000653FD" w:rsidRPr="00DE306C">
        <w:rPr>
          <w:rFonts w:ascii="Arial" w:hAnsi="Arial" w:cs="Arial"/>
        </w:rPr>
        <w:t>in se</w:t>
      </w:r>
      <w:r w:rsidR="000653FD" w:rsidRPr="00DE306C">
        <w:rPr>
          <w:rFonts w:ascii="Arial" w:hAnsi="Arial" w:cs="Arial"/>
        </w:rPr>
        <w:t>v</w:t>
      </w:r>
      <w:r w:rsidR="000653FD" w:rsidRPr="00DE306C">
        <w:rPr>
          <w:rFonts w:ascii="Arial" w:hAnsi="Arial" w:cs="Arial"/>
        </w:rPr>
        <w:t xml:space="preserve">eral studies before </w:t>
      </w:r>
      <w:r w:rsidR="00D04442" w:rsidRPr="00DE306C">
        <w:rPr>
          <w:rFonts w:ascii="Arial" w:hAnsi="Arial" w:cs="Arial"/>
        </w:rPr>
        <w:t xml:space="preserve">(Zhang et al., 2020; </w:t>
      </w:r>
      <w:proofErr w:type="spellStart"/>
      <w:r w:rsidR="00D04442" w:rsidRPr="00DE306C">
        <w:rPr>
          <w:rFonts w:ascii="Arial" w:hAnsi="Arial" w:cs="Arial"/>
        </w:rPr>
        <w:t>Viera</w:t>
      </w:r>
      <w:proofErr w:type="spellEnd"/>
      <w:r w:rsidR="00D04442" w:rsidRPr="00DE306C">
        <w:rPr>
          <w:rFonts w:ascii="Arial" w:hAnsi="Arial" w:cs="Arial"/>
        </w:rPr>
        <w:t xml:space="preserve"> &amp; </w:t>
      </w:r>
      <w:proofErr w:type="spellStart"/>
      <w:r w:rsidR="00D04442" w:rsidRPr="00DE306C">
        <w:rPr>
          <w:rFonts w:ascii="Arial" w:hAnsi="Arial" w:cs="Arial"/>
        </w:rPr>
        <w:t>Monteiro-Filho</w:t>
      </w:r>
      <w:proofErr w:type="spellEnd"/>
      <w:r w:rsidR="00D04442" w:rsidRPr="00DE306C">
        <w:rPr>
          <w:rFonts w:ascii="Arial" w:hAnsi="Arial" w:cs="Arial"/>
        </w:rPr>
        <w:t xml:space="preserve">, 2003; </w:t>
      </w:r>
      <w:r w:rsidR="000653FD" w:rsidRPr="00DE306C">
        <w:rPr>
          <w:rFonts w:ascii="Arial" w:hAnsi="Arial" w:cs="Arial"/>
        </w:rPr>
        <w:t xml:space="preserve">Wells et al., 2004). </w:t>
      </w:r>
      <w:r w:rsidR="00F07BEE" w:rsidRPr="00DE306C">
        <w:rPr>
          <w:rFonts w:ascii="Arial" w:hAnsi="Arial" w:cs="Arial"/>
        </w:rPr>
        <w:t>More canopy layers generally corr</w:t>
      </w:r>
      <w:r w:rsidR="00F07BEE" w:rsidRPr="00DE306C">
        <w:rPr>
          <w:rFonts w:ascii="Arial" w:hAnsi="Arial" w:cs="Arial"/>
        </w:rPr>
        <w:t>e</w:t>
      </w:r>
      <w:r w:rsidR="00F07BEE" w:rsidRPr="00DE306C">
        <w:rPr>
          <w:rFonts w:ascii="Arial" w:hAnsi="Arial" w:cs="Arial"/>
        </w:rPr>
        <w:t xml:space="preserve">lates to a greater height of the highest layer, which in turn supports a greater abundance and diversity of food and mammals (Zhang et al., 2020). </w:t>
      </w:r>
      <w:r w:rsidR="000653FD" w:rsidRPr="00DE306C">
        <w:rPr>
          <w:rFonts w:ascii="Arial" w:hAnsi="Arial" w:cs="Arial"/>
        </w:rPr>
        <w:t>However, these studies emphasise that canopy height is the more crucial component rather than the number of canopy layers as well as results coming from much larger spatial scales.</w:t>
      </w:r>
      <w:r w:rsidR="000D1E15" w:rsidRPr="00DE306C">
        <w:rPr>
          <w:rFonts w:ascii="Arial" w:hAnsi="Arial" w:cs="Arial"/>
        </w:rPr>
        <w:t xml:space="preserve"> </w:t>
      </w:r>
      <w:r w:rsidR="000653FD" w:rsidRPr="00DE306C">
        <w:rPr>
          <w:rFonts w:ascii="Arial" w:hAnsi="Arial" w:cs="Arial"/>
        </w:rPr>
        <w:t>The maximum and average canopy height at each camera trap should be focused on i</w:t>
      </w:r>
      <w:r w:rsidR="000653FD" w:rsidRPr="00DE306C">
        <w:rPr>
          <w:rFonts w:ascii="Arial" w:hAnsi="Arial" w:cs="Arial"/>
        </w:rPr>
        <w:t>n</w:t>
      </w:r>
      <w:r w:rsidR="000653FD" w:rsidRPr="00DE306C">
        <w:rPr>
          <w:rFonts w:ascii="Arial" w:hAnsi="Arial" w:cs="Arial"/>
        </w:rPr>
        <w:t>stead for future studies.</w:t>
      </w:r>
    </w:p>
    <w:p w:rsidR="00DF65D1" w:rsidRPr="00DE306C" w:rsidRDefault="00DF65D1" w:rsidP="00DF65D1">
      <w:pPr>
        <w:rPr>
          <w:rFonts w:ascii="Arial" w:hAnsi="Arial" w:cs="Arial"/>
        </w:rPr>
      </w:pPr>
    </w:p>
    <w:p w:rsidR="00DF65D1" w:rsidRPr="00DE306C" w:rsidRDefault="00DF65D1" w:rsidP="00DF65D1">
      <w:pPr>
        <w:pStyle w:val="Heading3"/>
        <w:rPr>
          <w:rFonts w:ascii="Arial" w:hAnsi="Arial" w:cs="Arial"/>
        </w:rPr>
      </w:pPr>
      <w:bookmarkStart w:id="26" w:name="_Toc145068907"/>
      <w:r w:rsidRPr="00DE306C">
        <w:rPr>
          <w:rFonts w:ascii="Arial" w:hAnsi="Arial" w:cs="Arial"/>
        </w:rPr>
        <w:t>Forest type</w:t>
      </w:r>
      <w:bookmarkEnd w:id="26"/>
    </w:p>
    <w:p w:rsidR="00DF65D1" w:rsidRPr="00DE306C" w:rsidRDefault="00DF65D1" w:rsidP="00DF65D1">
      <w:pPr>
        <w:rPr>
          <w:rFonts w:ascii="Arial" w:hAnsi="Arial" w:cs="Arial"/>
        </w:rPr>
      </w:pPr>
    </w:p>
    <w:p w:rsidR="00C5115F" w:rsidRPr="00DE306C" w:rsidRDefault="00D92266" w:rsidP="0017153B">
      <w:pPr>
        <w:rPr>
          <w:rFonts w:ascii="Arial" w:hAnsi="Arial" w:cs="Arial"/>
        </w:rPr>
      </w:pPr>
      <w:r w:rsidRPr="00DE306C">
        <w:rPr>
          <w:rFonts w:ascii="Arial" w:hAnsi="Arial" w:cs="Arial"/>
        </w:rPr>
        <w:t>Similar to canopy layers, forest type showed no correlation with both mammal abundance and d</w:t>
      </w:r>
      <w:r w:rsidRPr="00DE306C">
        <w:rPr>
          <w:rFonts w:ascii="Arial" w:hAnsi="Arial" w:cs="Arial"/>
        </w:rPr>
        <w:t>i</w:t>
      </w:r>
      <w:r w:rsidRPr="00DE306C">
        <w:rPr>
          <w:rFonts w:ascii="Arial" w:hAnsi="Arial" w:cs="Arial"/>
        </w:rPr>
        <w:t xml:space="preserve">versity, hence, it was also left out of the GLMs. </w:t>
      </w:r>
      <w:r w:rsidR="00C5115F" w:rsidRPr="00DE306C">
        <w:rPr>
          <w:rFonts w:ascii="Arial" w:hAnsi="Arial" w:cs="Arial"/>
        </w:rPr>
        <w:t xml:space="preserve">A good example of this is the fact that both E1 and M2 are in old growth forest but have vastly different abundances while the same can be said for G4 and D2 which are both in primary forest but have the lowest and highest diversities; respectively. </w:t>
      </w:r>
      <w:r w:rsidR="003A5794" w:rsidRPr="00DE306C">
        <w:rPr>
          <w:rFonts w:ascii="Arial" w:hAnsi="Arial" w:cs="Arial"/>
        </w:rPr>
        <w:t xml:space="preserve">This is in clear contrast with what would be expected from this type of study as </w:t>
      </w:r>
      <w:r w:rsidRPr="00DE306C">
        <w:rPr>
          <w:rFonts w:ascii="Arial" w:hAnsi="Arial" w:cs="Arial"/>
        </w:rPr>
        <w:t>forest type is a factor assumed to be very important to mammal population d</w:t>
      </w:r>
      <w:r w:rsidRPr="00DE306C">
        <w:rPr>
          <w:rFonts w:ascii="Arial" w:hAnsi="Arial" w:cs="Arial"/>
        </w:rPr>
        <w:t>y</w:t>
      </w:r>
      <w:r w:rsidRPr="00DE306C">
        <w:rPr>
          <w:rFonts w:ascii="Arial" w:hAnsi="Arial" w:cs="Arial"/>
        </w:rPr>
        <w:t>nam</w:t>
      </w:r>
      <w:r w:rsidR="003A5794" w:rsidRPr="00DE306C">
        <w:rPr>
          <w:rFonts w:ascii="Arial" w:hAnsi="Arial" w:cs="Arial"/>
        </w:rPr>
        <w:t>ics (Galetti et al., 2009). This could be due to the fact that c</w:t>
      </w:r>
      <w:r w:rsidR="0017153B" w:rsidRPr="00DE306C">
        <w:rPr>
          <w:rFonts w:ascii="Arial" w:hAnsi="Arial" w:cs="Arial"/>
        </w:rPr>
        <w:t xml:space="preserve">amera traps were located along forest type boundaries </w:t>
      </w:r>
      <w:r w:rsidR="00C5115F" w:rsidRPr="00DE306C">
        <w:rPr>
          <w:rFonts w:ascii="Arial" w:hAnsi="Arial" w:cs="Arial"/>
        </w:rPr>
        <w:t xml:space="preserve">and </w:t>
      </w:r>
      <w:proofErr w:type="gramStart"/>
      <w:r w:rsidR="00C5115F" w:rsidRPr="00DE306C">
        <w:rPr>
          <w:rFonts w:ascii="Arial" w:hAnsi="Arial" w:cs="Arial"/>
        </w:rPr>
        <w:t>the transects</w:t>
      </w:r>
      <w:proofErr w:type="gramEnd"/>
      <w:r w:rsidR="00C5115F" w:rsidRPr="00DE306C">
        <w:rPr>
          <w:rFonts w:ascii="Arial" w:hAnsi="Arial" w:cs="Arial"/>
        </w:rPr>
        <w:t xml:space="preserve"> from which most factors were measured a</w:t>
      </w:r>
      <w:r w:rsidR="00C5115F" w:rsidRPr="00DE306C">
        <w:rPr>
          <w:rFonts w:ascii="Arial" w:hAnsi="Arial" w:cs="Arial"/>
        </w:rPr>
        <w:t>c</w:t>
      </w:r>
      <w:r w:rsidR="00C5115F" w:rsidRPr="00DE306C">
        <w:rPr>
          <w:rFonts w:ascii="Arial" w:hAnsi="Arial" w:cs="Arial"/>
        </w:rPr>
        <w:t>tually encompassed more than one type. Consequently, the data collected would be infl</w:t>
      </w:r>
      <w:r w:rsidR="00C5115F" w:rsidRPr="00DE306C">
        <w:rPr>
          <w:rFonts w:ascii="Arial" w:hAnsi="Arial" w:cs="Arial"/>
        </w:rPr>
        <w:t>u</w:t>
      </w:r>
      <w:r w:rsidR="00C5115F" w:rsidRPr="00DE306C">
        <w:rPr>
          <w:rFonts w:ascii="Arial" w:hAnsi="Arial" w:cs="Arial"/>
        </w:rPr>
        <w:t>enced by both types at an individual camera trap and not be representative of the type ass</w:t>
      </w:r>
      <w:r w:rsidR="00C5115F" w:rsidRPr="00DE306C">
        <w:rPr>
          <w:rFonts w:ascii="Arial" w:hAnsi="Arial" w:cs="Arial"/>
        </w:rPr>
        <w:t>o</w:t>
      </w:r>
      <w:r w:rsidR="00C5115F" w:rsidRPr="00DE306C">
        <w:rPr>
          <w:rFonts w:ascii="Arial" w:hAnsi="Arial" w:cs="Arial"/>
        </w:rPr>
        <w:t>ciated with the precise location of the camera. A lot of habitat features indic</w:t>
      </w:r>
      <w:r w:rsidR="00C5115F" w:rsidRPr="00DE306C">
        <w:rPr>
          <w:rFonts w:ascii="Arial" w:hAnsi="Arial" w:cs="Arial"/>
        </w:rPr>
        <w:t>a</w:t>
      </w:r>
      <w:r w:rsidR="00C5115F" w:rsidRPr="00DE306C">
        <w:rPr>
          <w:rFonts w:ascii="Arial" w:hAnsi="Arial" w:cs="Arial"/>
        </w:rPr>
        <w:t>tive of each type is also not as evident along the boundaries as the types merge together compared to if su</w:t>
      </w:r>
      <w:r w:rsidR="00C5115F" w:rsidRPr="00DE306C">
        <w:rPr>
          <w:rFonts w:ascii="Arial" w:hAnsi="Arial" w:cs="Arial"/>
        </w:rPr>
        <w:t>r</w:t>
      </w:r>
      <w:r w:rsidR="00C5115F" w:rsidRPr="00DE306C">
        <w:rPr>
          <w:rFonts w:ascii="Arial" w:hAnsi="Arial" w:cs="Arial"/>
        </w:rPr>
        <w:t>veys were conducted towards the centre of each forest type. Galetti et al. (2009) emph</w:t>
      </w:r>
      <w:r w:rsidR="00C5115F" w:rsidRPr="00DE306C">
        <w:rPr>
          <w:rFonts w:ascii="Arial" w:hAnsi="Arial" w:cs="Arial"/>
        </w:rPr>
        <w:t>a</w:t>
      </w:r>
      <w:r w:rsidR="00C5115F" w:rsidRPr="00DE306C">
        <w:rPr>
          <w:rFonts w:ascii="Arial" w:hAnsi="Arial" w:cs="Arial"/>
        </w:rPr>
        <w:t>sises the importance in assessing the impact of different forest types on mammal popul</w:t>
      </w:r>
      <w:r w:rsidR="00C5115F" w:rsidRPr="00DE306C">
        <w:rPr>
          <w:rFonts w:ascii="Arial" w:hAnsi="Arial" w:cs="Arial"/>
        </w:rPr>
        <w:t>a</w:t>
      </w:r>
      <w:r w:rsidR="00C5115F" w:rsidRPr="00DE306C">
        <w:rPr>
          <w:rFonts w:ascii="Arial" w:hAnsi="Arial" w:cs="Arial"/>
        </w:rPr>
        <w:t>tions as more fragmentation occurs across many tropical forests. This is particularly appa</w:t>
      </w:r>
      <w:r w:rsidR="00C5115F" w:rsidRPr="00DE306C">
        <w:rPr>
          <w:rFonts w:ascii="Arial" w:hAnsi="Arial" w:cs="Arial"/>
        </w:rPr>
        <w:t>r</w:t>
      </w:r>
      <w:r w:rsidR="00C5115F" w:rsidRPr="00DE306C">
        <w:rPr>
          <w:rFonts w:ascii="Arial" w:hAnsi="Arial" w:cs="Arial"/>
        </w:rPr>
        <w:t>ent for smaller mammals which rely on specific food sources that are distinctive of different forest types (Jensen, 1982). The impact of forest types on mammal population dynamics in Cloudbridge remains largely unknown. Future studies looking at forest type influence must ensure that camera traps are placed a significant distance away from each boundary to pr</w:t>
      </w:r>
      <w:r w:rsidR="00C5115F" w:rsidRPr="00DE306C">
        <w:rPr>
          <w:rFonts w:ascii="Arial" w:hAnsi="Arial" w:cs="Arial"/>
        </w:rPr>
        <w:t>o</w:t>
      </w:r>
      <w:r w:rsidR="00C5115F" w:rsidRPr="00DE306C">
        <w:rPr>
          <w:rFonts w:ascii="Arial" w:hAnsi="Arial" w:cs="Arial"/>
        </w:rPr>
        <w:t xml:space="preserve">vide more representative data. </w:t>
      </w:r>
    </w:p>
    <w:p w:rsidR="00DF65D1" w:rsidRPr="00DE306C" w:rsidRDefault="00DF65D1" w:rsidP="00DF65D1">
      <w:pPr>
        <w:pStyle w:val="Heading3"/>
        <w:rPr>
          <w:rFonts w:ascii="Arial" w:hAnsi="Arial" w:cs="Arial"/>
        </w:rPr>
      </w:pPr>
      <w:bookmarkStart w:id="27" w:name="_Toc145068908"/>
      <w:r w:rsidRPr="00DE306C">
        <w:rPr>
          <w:rFonts w:ascii="Arial" w:hAnsi="Arial" w:cs="Arial"/>
        </w:rPr>
        <w:lastRenderedPageBreak/>
        <w:t>Deadwood cover</w:t>
      </w:r>
      <w:bookmarkEnd w:id="27"/>
    </w:p>
    <w:p w:rsidR="00DF65D1" w:rsidRPr="00DE306C" w:rsidRDefault="00DF65D1" w:rsidP="00DF65D1">
      <w:pPr>
        <w:rPr>
          <w:rFonts w:ascii="Arial" w:hAnsi="Arial" w:cs="Arial"/>
        </w:rPr>
      </w:pPr>
    </w:p>
    <w:p w:rsidR="00F34F5F" w:rsidRPr="00DE306C" w:rsidRDefault="003676D3" w:rsidP="00DF65D1">
      <w:pPr>
        <w:rPr>
          <w:rFonts w:ascii="Arial" w:hAnsi="Arial" w:cs="Arial"/>
        </w:rPr>
      </w:pPr>
      <w:r w:rsidRPr="00DE306C">
        <w:rPr>
          <w:rFonts w:ascii="Arial" w:hAnsi="Arial" w:cs="Arial"/>
        </w:rPr>
        <w:t xml:space="preserve">Deadwood cover </w:t>
      </w:r>
      <w:r w:rsidR="00A45A9D" w:rsidRPr="00DE306C">
        <w:rPr>
          <w:rFonts w:ascii="Arial" w:hAnsi="Arial" w:cs="Arial"/>
        </w:rPr>
        <w:t>is evidently an important factor to consider when analysing mammal pop</w:t>
      </w:r>
      <w:r w:rsidR="00A45A9D" w:rsidRPr="00DE306C">
        <w:rPr>
          <w:rFonts w:ascii="Arial" w:hAnsi="Arial" w:cs="Arial"/>
        </w:rPr>
        <w:t>u</w:t>
      </w:r>
      <w:r w:rsidR="00A45A9D" w:rsidRPr="00DE306C">
        <w:rPr>
          <w:rFonts w:ascii="Arial" w:hAnsi="Arial" w:cs="Arial"/>
        </w:rPr>
        <w:t>lation dynamics in Cloudbridge as shown by the GLM results. It is the second best predictor of mammal abundance with a vif of 1.48 and the third best predictor of diversity (vif = 1.67). A strong negative correlation can be seen with diversity, as the two sites with the lowest d</w:t>
      </w:r>
      <w:r w:rsidR="00A45A9D" w:rsidRPr="00DE306C">
        <w:rPr>
          <w:rFonts w:ascii="Arial" w:hAnsi="Arial" w:cs="Arial"/>
        </w:rPr>
        <w:t>i</w:t>
      </w:r>
      <w:r w:rsidR="00A45A9D" w:rsidRPr="00DE306C">
        <w:rPr>
          <w:rFonts w:ascii="Arial" w:hAnsi="Arial" w:cs="Arial"/>
        </w:rPr>
        <w:t xml:space="preserve">versity had the most </w:t>
      </w:r>
      <w:proofErr w:type="gramStart"/>
      <w:r w:rsidR="00A45A9D" w:rsidRPr="00DE306C">
        <w:rPr>
          <w:rFonts w:ascii="Arial" w:hAnsi="Arial" w:cs="Arial"/>
        </w:rPr>
        <w:t>dea</w:t>
      </w:r>
      <w:r w:rsidR="00A45A9D" w:rsidRPr="00DE306C">
        <w:rPr>
          <w:rFonts w:ascii="Arial" w:hAnsi="Arial" w:cs="Arial"/>
        </w:rPr>
        <w:t>d</w:t>
      </w:r>
      <w:r w:rsidR="00A45A9D" w:rsidRPr="00DE306C">
        <w:rPr>
          <w:rFonts w:ascii="Arial" w:hAnsi="Arial" w:cs="Arial"/>
        </w:rPr>
        <w:t>wood</w:t>
      </w:r>
      <w:proofErr w:type="gramEnd"/>
      <w:r w:rsidR="00A45A9D" w:rsidRPr="00DE306C">
        <w:rPr>
          <w:rFonts w:ascii="Arial" w:hAnsi="Arial" w:cs="Arial"/>
        </w:rPr>
        <w:t>. Conversely, a strong positive correlat</w:t>
      </w:r>
      <w:r w:rsidR="00BE4DA6" w:rsidRPr="00DE306C">
        <w:rPr>
          <w:rFonts w:ascii="Arial" w:hAnsi="Arial" w:cs="Arial"/>
        </w:rPr>
        <w:t>ion can be seen with abundance. A key explanation b</w:t>
      </w:r>
      <w:r w:rsidR="00BE4DA6" w:rsidRPr="00DE306C">
        <w:rPr>
          <w:rFonts w:ascii="Arial" w:hAnsi="Arial" w:cs="Arial"/>
        </w:rPr>
        <w:t>e</w:t>
      </w:r>
      <w:r w:rsidR="00BE4DA6" w:rsidRPr="00DE306C">
        <w:rPr>
          <w:rFonts w:ascii="Arial" w:hAnsi="Arial" w:cs="Arial"/>
        </w:rPr>
        <w:t>hind this addresses how deadwood provides a habitat to such a diverse and dense mix of invertebrates and herpetofauna which make up a big pr</w:t>
      </w:r>
      <w:r w:rsidR="00BE4DA6" w:rsidRPr="00DE306C">
        <w:rPr>
          <w:rFonts w:ascii="Arial" w:hAnsi="Arial" w:cs="Arial"/>
        </w:rPr>
        <w:t>o</w:t>
      </w:r>
      <w:r w:rsidR="00BE4DA6" w:rsidRPr="00DE306C">
        <w:rPr>
          <w:rFonts w:ascii="Arial" w:hAnsi="Arial" w:cs="Arial"/>
        </w:rPr>
        <w:t>portion of many mammal diets in cloud forests, while also being a habitat which many small mammals use themselves for shelter and breeding (</w:t>
      </w:r>
      <w:proofErr w:type="spellStart"/>
      <w:r w:rsidR="00BE4DA6" w:rsidRPr="00DE306C">
        <w:rPr>
          <w:rFonts w:ascii="Arial" w:hAnsi="Arial" w:cs="Arial"/>
        </w:rPr>
        <w:t>Radu</w:t>
      </w:r>
      <w:proofErr w:type="spellEnd"/>
      <w:r w:rsidR="00BE4DA6" w:rsidRPr="00DE306C">
        <w:rPr>
          <w:rFonts w:ascii="Arial" w:hAnsi="Arial" w:cs="Arial"/>
        </w:rPr>
        <w:t>, 2006</w:t>
      </w:r>
      <w:r w:rsidR="005150E2" w:rsidRPr="00DE306C">
        <w:rPr>
          <w:rFonts w:ascii="Arial" w:hAnsi="Arial" w:cs="Arial"/>
        </w:rPr>
        <w:t>; Morgan, 2005</w:t>
      </w:r>
      <w:r w:rsidR="00BE4DA6" w:rsidRPr="00DE306C">
        <w:rPr>
          <w:rFonts w:ascii="Arial" w:hAnsi="Arial" w:cs="Arial"/>
        </w:rPr>
        <w:t>).</w:t>
      </w:r>
      <w:r w:rsidR="005150E2" w:rsidRPr="00DE306C">
        <w:rPr>
          <w:rFonts w:ascii="Arial" w:hAnsi="Arial" w:cs="Arial"/>
        </w:rPr>
        <w:t xml:space="preserve"> This a</w:t>
      </w:r>
      <w:r w:rsidR="005150E2" w:rsidRPr="00DE306C">
        <w:rPr>
          <w:rFonts w:ascii="Arial" w:hAnsi="Arial" w:cs="Arial"/>
        </w:rPr>
        <w:t>p</w:t>
      </w:r>
      <w:r w:rsidR="005150E2" w:rsidRPr="00DE306C">
        <w:rPr>
          <w:rFonts w:ascii="Arial" w:hAnsi="Arial" w:cs="Arial"/>
        </w:rPr>
        <w:t xml:space="preserve">plies to both the size and number of deadwood logs which are strongly correlated with insect biomass and fruiting trees (Lambert et al., 2006; </w:t>
      </w:r>
      <w:proofErr w:type="spellStart"/>
      <w:r w:rsidR="005150E2" w:rsidRPr="00DE306C">
        <w:rPr>
          <w:rFonts w:ascii="Arial" w:hAnsi="Arial" w:cs="Arial"/>
        </w:rPr>
        <w:t>Lasauce</w:t>
      </w:r>
      <w:proofErr w:type="spellEnd"/>
      <w:r w:rsidR="005150E2" w:rsidRPr="00DE306C">
        <w:rPr>
          <w:rFonts w:ascii="Arial" w:hAnsi="Arial" w:cs="Arial"/>
        </w:rPr>
        <w:t xml:space="preserve"> et al., 2007). </w:t>
      </w:r>
      <w:r w:rsidR="00F34F5F" w:rsidRPr="00DE306C">
        <w:rPr>
          <w:rFonts w:ascii="Arial" w:hAnsi="Arial" w:cs="Arial"/>
        </w:rPr>
        <w:t xml:space="preserve">Species such as the red-tailed squirrel </w:t>
      </w:r>
      <w:r w:rsidR="005150E2" w:rsidRPr="00DE306C">
        <w:rPr>
          <w:rFonts w:ascii="Arial" w:hAnsi="Arial" w:cs="Arial"/>
        </w:rPr>
        <w:t xml:space="preserve">(amongst all small rodents) </w:t>
      </w:r>
      <w:r w:rsidR="00F34F5F" w:rsidRPr="00DE306C">
        <w:rPr>
          <w:rFonts w:ascii="Arial" w:hAnsi="Arial" w:cs="Arial"/>
        </w:rPr>
        <w:t>and Oncilla will rely on hollowed trees in old growth and primary forests (</w:t>
      </w:r>
      <w:proofErr w:type="spellStart"/>
      <w:r w:rsidR="00F34F5F" w:rsidRPr="00DE306C">
        <w:rPr>
          <w:rFonts w:ascii="Arial" w:hAnsi="Arial" w:cs="Arial"/>
        </w:rPr>
        <w:t>Radu</w:t>
      </w:r>
      <w:proofErr w:type="spellEnd"/>
      <w:r w:rsidR="00F34F5F" w:rsidRPr="00DE306C">
        <w:rPr>
          <w:rFonts w:ascii="Arial" w:hAnsi="Arial" w:cs="Arial"/>
        </w:rPr>
        <w:t>, 2006</w:t>
      </w:r>
      <w:r w:rsidR="005150E2" w:rsidRPr="00DE306C">
        <w:rPr>
          <w:rFonts w:ascii="Arial" w:hAnsi="Arial" w:cs="Arial"/>
        </w:rPr>
        <w:t>; Morgan, 2005</w:t>
      </w:r>
      <w:r w:rsidR="00F34F5F" w:rsidRPr="00DE306C">
        <w:rPr>
          <w:rFonts w:ascii="Arial" w:hAnsi="Arial" w:cs="Arial"/>
        </w:rPr>
        <w:t>). This explains why a higher abu</w:t>
      </w:r>
      <w:r w:rsidR="00F34F5F" w:rsidRPr="00DE306C">
        <w:rPr>
          <w:rFonts w:ascii="Arial" w:hAnsi="Arial" w:cs="Arial"/>
        </w:rPr>
        <w:t>n</w:t>
      </w:r>
      <w:r w:rsidR="00F34F5F" w:rsidRPr="00DE306C">
        <w:rPr>
          <w:rFonts w:ascii="Arial" w:hAnsi="Arial" w:cs="Arial"/>
        </w:rPr>
        <w:t>dance of mammals is associated with more deadwood but with a stronger correlation with la</w:t>
      </w:r>
      <w:r w:rsidR="00F34F5F" w:rsidRPr="00DE306C">
        <w:rPr>
          <w:rFonts w:ascii="Arial" w:hAnsi="Arial" w:cs="Arial"/>
        </w:rPr>
        <w:t>r</w:t>
      </w:r>
      <w:r w:rsidR="00F34F5F" w:rsidRPr="00DE306C">
        <w:rPr>
          <w:rFonts w:ascii="Arial" w:hAnsi="Arial" w:cs="Arial"/>
        </w:rPr>
        <w:t>ger mammals than expected.</w:t>
      </w:r>
      <w:r w:rsidR="0061527B" w:rsidRPr="00DE306C">
        <w:rPr>
          <w:rFonts w:ascii="Arial" w:hAnsi="Arial" w:cs="Arial"/>
        </w:rPr>
        <w:t xml:space="preserve"> It would be more beneficial to study the impact of deadwood presence higher up on trees on larger mammal abundance, especially felidae species such as oncillas and ja</w:t>
      </w:r>
      <w:r w:rsidR="0061527B" w:rsidRPr="00DE306C">
        <w:rPr>
          <w:rFonts w:ascii="Arial" w:hAnsi="Arial" w:cs="Arial"/>
        </w:rPr>
        <w:t>g</w:t>
      </w:r>
      <w:r w:rsidR="0061527B" w:rsidRPr="00DE306C">
        <w:rPr>
          <w:rFonts w:ascii="Arial" w:hAnsi="Arial" w:cs="Arial"/>
        </w:rPr>
        <w:t>uars (</w:t>
      </w:r>
      <w:proofErr w:type="spellStart"/>
      <w:r w:rsidR="0061527B" w:rsidRPr="00DE306C">
        <w:rPr>
          <w:rFonts w:ascii="Arial" w:hAnsi="Arial" w:cs="Arial"/>
        </w:rPr>
        <w:t>Szymañski</w:t>
      </w:r>
      <w:proofErr w:type="spellEnd"/>
      <w:r w:rsidR="0061527B" w:rsidRPr="00DE306C">
        <w:rPr>
          <w:rFonts w:ascii="Arial" w:hAnsi="Arial" w:cs="Arial"/>
        </w:rPr>
        <w:t xml:space="preserve"> et al., 2021).</w:t>
      </w:r>
      <w:r w:rsidR="00F34F5F" w:rsidRPr="00DE306C">
        <w:rPr>
          <w:rFonts w:ascii="Arial" w:hAnsi="Arial" w:cs="Arial"/>
        </w:rPr>
        <w:t xml:space="preserve"> </w:t>
      </w:r>
    </w:p>
    <w:p w:rsidR="00F34F5F" w:rsidRPr="00DE306C" w:rsidRDefault="00F34F5F" w:rsidP="00F34F5F">
      <w:pPr>
        <w:rPr>
          <w:rFonts w:ascii="Arial" w:hAnsi="Arial" w:cs="Arial"/>
        </w:rPr>
      </w:pPr>
      <w:r w:rsidRPr="00DE306C">
        <w:rPr>
          <w:rFonts w:ascii="Arial" w:hAnsi="Arial" w:cs="Arial"/>
        </w:rPr>
        <w:t xml:space="preserve">The inverse relationship between deadwood and diversity is a difficult trend to determine the cause of. </w:t>
      </w:r>
      <w:r w:rsidR="005150E2" w:rsidRPr="00DE306C">
        <w:rPr>
          <w:rFonts w:ascii="Arial" w:hAnsi="Arial" w:cs="Arial"/>
        </w:rPr>
        <w:t xml:space="preserve">Some studies have even stated that deadwood microhabitats can support up to a quarter of all forest biodiversity (Dudley &amp; </w:t>
      </w:r>
      <w:proofErr w:type="spellStart"/>
      <w:r w:rsidR="005150E2" w:rsidRPr="00DE306C">
        <w:rPr>
          <w:rFonts w:ascii="Arial" w:hAnsi="Arial" w:cs="Arial"/>
        </w:rPr>
        <w:t>Vallauri</w:t>
      </w:r>
      <w:proofErr w:type="spellEnd"/>
      <w:r w:rsidR="005150E2" w:rsidRPr="00DE306C">
        <w:rPr>
          <w:rFonts w:ascii="Arial" w:hAnsi="Arial" w:cs="Arial"/>
        </w:rPr>
        <w:t xml:space="preserve">, 2005). </w:t>
      </w:r>
      <w:r w:rsidR="00645BB5" w:rsidRPr="00DE306C">
        <w:rPr>
          <w:rFonts w:ascii="Arial" w:hAnsi="Arial" w:cs="Arial"/>
        </w:rPr>
        <w:t xml:space="preserve">Spatial limitations regarding only deadwood seen in close proximity to the survey transects along from each camera trap could provide some solution to this conundrum but </w:t>
      </w:r>
      <w:r w:rsidR="003F4A65" w:rsidRPr="00DE306C">
        <w:rPr>
          <w:rFonts w:ascii="Arial" w:hAnsi="Arial" w:cs="Arial"/>
        </w:rPr>
        <w:t>it is more likely that in this study area deadwood microhabitats are dominated by larger mammals which scare off smaller ma</w:t>
      </w:r>
      <w:r w:rsidR="003F4A65" w:rsidRPr="00DE306C">
        <w:rPr>
          <w:rFonts w:ascii="Arial" w:hAnsi="Arial" w:cs="Arial"/>
        </w:rPr>
        <w:t>m</w:t>
      </w:r>
      <w:r w:rsidR="003F4A65" w:rsidRPr="00DE306C">
        <w:rPr>
          <w:rFonts w:ascii="Arial" w:hAnsi="Arial" w:cs="Arial"/>
        </w:rPr>
        <w:t xml:space="preserve">mals from using them for shelter. </w:t>
      </w:r>
      <w:proofErr w:type="spellStart"/>
      <w:r w:rsidR="0061527B" w:rsidRPr="00DE306C">
        <w:rPr>
          <w:rFonts w:ascii="Arial" w:hAnsi="Arial" w:cs="Arial"/>
        </w:rPr>
        <w:t>Szymañski</w:t>
      </w:r>
      <w:proofErr w:type="spellEnd"/>
      <w:r w:rsidR="0061527B" w:rsidRPr="00DE306C">
        <w:rPr>
          <w:rFonts w:ascii="Arial" w:hAnsi="Arial" w:cs="Arial"/>
        </w:rPr>
        <w:t xml:space="preserve"> et al. (2021) highlighted how removing dea</w:t>
      </w:r>
      <w:r w:rsidR="0061527B" w:rsidRPr="00DE306C">
        <w:rPr>
          <w:rFonts w:ascii="Arial" w:hAnsi="Arial" w:cs="Arial"/>
        </w:rPr>
        <w:t>d</w:t>
      </w:r>
      <w:r w:rsidR="0061527B" w:rsidRPr="00DE306C">
        <w:rPr>
          <w:rFonts w:ascii="Arial" w:hAnsi="Arial" w:cs="Arial"/>
        </w:rPr>
        <w:t>wood from their study site actually increased taxonomic d</w:t>
      </w:r>
      <w:r w:rsidR="0061527B" w:rsidRPr="00DE306C">
        <w:rPr>
          <w:rFonts w:ascii="Arial" w:hAnsi="Arial" w:cs="Arial"/>
        </w:rPr>
        <w:t>i</w:t>
      </w:r>
      <w:r w:rsidR="0061527B" w:rsidRPr="00DE306C">
        <w:rPr>
          <w:rFonts w:ascii="Arial" w:hAnsi="Arial" w:cs="Arial"/>
        </w:rPr>
        <w:t xml:space="preserve">versity as deadwood can reduce the presence of some plants </w:t>
      </w:r>
      <w:r w:rsidR="000D2B1C" w:rsidRPr="00DE306C">
        <w:rPr>
          <w:rFonts w:ascii="Arial" w:hAnsi="Arial" w:cs="Arial"/>
        </w:rPr>
        <w:t xml:space="preserve">that are important food sources for some mammals. </w:t>
      </w:r>
      <w:r w:rsidR="003F4A65" w:rsidRPr="00DE306C">
        <w:rPr>
          <w:rFonts w:ascii="Arial" w:hAnsi="Arial" w:cs="Arial"/>
        </w:rPr>
        <w:t xml:space="preserve">However, this relationship is complex and exceeds the scope of this study. </w:t>
      </w:r>
      <w:r w:rsidRPr="00DE306C">
        <w:rPr>
          <w:rFonts w:ascii="Arial" w:hAnsi="Arial" w:cs="Arial"/>
        </w:rPr>
        <w:t>The broader impacts of dead</w:t>
      </w:r>
      <w:r w:rsidR="003F4A65" w:rsidRPr="00DE306C">
        <w:rPr>
          <w:rFonts w:ascii="Arial" w:hAnsi="Arial" w:cs="Arial"/>
        </w:rPr>
        <w:t>wood on ecosystems are</w:t>
      </w:r>
      <w:r w:rsidRPr="00DE306C">
        <w:rPr>
          <w:rFonts w:ascii="Arial" w:hAnsi="Arial" w:cs="Arial"/>
        </w:rPr>
        <w:t xml:space="preserve"> extensive, from nutrient cycles to carbon budgets and soil morphology, the need to preserve these microhabitats goes well beyond the benefit</w:t>
      </w:r>
      <w:r w:rsidR="000D2B1C" w:rsidRPr="00DE306C">
        <w:rPr>
          <w:rFonts w:ascii="Arial" w:hAnsi="Arial" w:cs="Arial"/>
        </w:rPr>
        <w:t xml:space="preserve"> to just mammals (</w:t>
      </w:r>
      <w:proofErr w:type="spellStart"/>
      <w:r w:rsidR="000D2B1C" w:rsidRPr="00DE306C">
        <w:rPr>
          <w:rFonts w:ascii="Arial" w:hAnsi="Arial" w:cs="Arial"/>
        </w:rPr>
        <w:t>Radu</w:t>
      </w:r>
      <w:proofErr w:type="spellEnd"/>
      <w:r w:rsidR="000D2B1C" w:rsidRPr="00DE306C">
        <w:rPr>
          <w:rFonts w:ascii="Arial" w:hAnsi="Arial" w:cs="Arial"/>
        </w:rPr>
        <w:t>, 2006). H</w:t>
      </w:r>
      <w:r w:rsidRPr="00DE306C">
        <w:rPr>
          <w:rFonts w:ascii="Arial" w:hAnsi="Arial" w:cs="Arial"/>
        </w:rPr>
        <w:t>eavily managed cloud forests in particular need to take into a</w:t>
      </w:r>
      <w:r w:rsidRPr="00DE306C">
        <w:rPr>
          <w:rFonts w:ascii="Arial" w:hAnsi="Arial" w:cs="Arial"/>
        </w:rPr>
        <w:t>c</w:t>
      </w:r>
      <w:r w:rsidRPr="00DE306C">
        <w:rPr>
          <w:rFonts w:ascii="Arial" w:hAnsi="Arial" w:cs="Arial"/>
        </w:rPr>
        <w:t xml:space="preserve">count the impact that removing deadwood has on many species of fauna and flora, and the overall health of </w:t>
      </w:r>
      <w:r w:rsidR="005150E2" w:rsidRPr="00DE306C">
        <w:rPr>
          <w:rFonts w:ascii="Arial" w:hAnsi="Arial" w:cs="Arial"/>
        </w:rPr>
        <w:t xml:space="preserve">a habitat (Dudley &amp; </w:t>
      </w:r>
      <w:proofErr w:type="spellStart"/>
      <w:r w:rsidR="005150E2" w:rsidRPr="00DE306C">
        <w:rPr>
          <w:rFonts w:ascii="Arial" w:hAnsi="Arial" w:cs="Arial"/>
        </w:rPr>
        <w:t>Vallauri</w:t>
      </w:r>
      <w:proofErr w:type="spellEnd"/>
      <w:r w:rsidR="005150E2" w:rsidRPr="00DE306C">
        <w:rPr>
          <w:rFonts w:ascii="Arial" w:hAnsi="Arial" w:cs="Arial"/>
        </w:rPr>
        <w:t xml:space="preserve">, 2005). </w:t>
      </w:r>
      <w:r w:rsidRPr="00DE306C">
        <w:rPr>
          <w:rFonts w:ascii="Arial" w:hAnsi="Arial" w:cs="Arial"/>
        </w:rPr>
        <w:t xml:space="preserve"> </w:t>
      </w:r>
    </w:p>
    <w:p w:rsidR="003676D3" w:rsidRPr="00DE306C" w:rsidRDefault="003676D3" w:rsidP="00DF65D1">
      <w:pPr>
        <w:rPr>
          <w:rFonts w:ascii="Arial" w:hAnsi="Arial" w:cs="Arial"/>
        </w:rPr>
      </w:pPr>
    </w:p>
    <w:p w:rsidR="00890A00" w:rsidRDefault="00890A00" w:rsidP="00DF65D1">
      <w:pPr>
        <w:pStyle w:val="Heading3"/>
        <w:rPr>
          <w:rFonts w:ascii="Arial" w:hAnsi="Arial" w:cs="Arial"/>
        </w:rPr>
      </w:pPr>
      <w:bookmarkStart w:id="28" w:name="_Toc145068909"/>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DF65D1" w:rsidRPr="00DE306C" w:rsidRDefault="00890A00" w:rsidP="00DF65D1">
      <w:pPr>
        <w:pStyle w:val="Heading3"/>
        <w:rPr>
          <w:rFonts w:ascii="Arial" w:hAnsi="Arial" w:cs="Arial"/>
        </w:rPr>
      </w:pPr>
      <w:r>
        <w:rPr>
          <w:rFonts w:ascii="Arial" w:hAnsi="Arial" w:cs="Arial"/>
        </w:rPr>
        <w:t xml:space="preserve">                                                                                                                                                                      </w:t>
      </w:r>
      <w:bookmarkEnd w:id="28"/>
    </w:p>
    <w:p w:rsidR="00DF65D1" w:rsidRPr="00DE306C" w:rsidRDefault="00DF65D1" w:rsidP="00DF65D1">
      <w:pPr>
        <w:rPr>
          <w:rFonts w:ascii="Arial" w:hAnsi="Arial" w:cs="Arial"/>
        </w:rPr>
      </w:pPr>
    </w:p>
    <w:p w:rsidR="00890A00" w:rsidRDefault="00890A00" w:rsidP="00890A00">
      <w:pPr>
        <w:pStyle w:val="Heading3"/>
        <w:rPr>
          <w:rFonts w:ascii="Arial" w:hAnsi="Arial" w:cs="Arial"/>
        </w:rPr>
      </w:pPr>
    </w:p>
    <w:p w:rsidR="00890A00" w:rsidRPr="00890A00" w:rsidRDefault="00890A00" w:rsidP="00890A00">
      <w:pPr>
        <w:pStyle w:val="Heading3"/>
        <w:rPr>
          <w:rFonts w:ascii="Arial" w:hAnsi="Arial" w:cs="Arial"/>
        </w:rPr>
      </w:pPr>
      <w:r w:rsidRPr="00890A00">
        <w:rPr>
          <w:rFonts w:ascii="Arial" w:hAnsi="Arial" w:cs="Arial"/>
        </w:rPr>
        <w:t>Food density</w:t>
      </w:r>
    </w:p>
    <w:p w:rsidR="00890A00" w:rsidRDefault="00890A00" w:rsidP="00DF65D1">
      <w:pPr>
        <w:rPr>
          <w:rFonts w:ascii="Arial" w:hAnsi="Arial" w:cs="Arial"/>
        </w:rPr>
      </w:pPr>
    </w:p>
    <w:p w:rsidR="005F07B8" w:rsidRPr="00DE306C" w:rsidRDefault="00A45A9D" w:rsidP="00DF65D1">
      <w:pPr>
        <w:rPr>
          <w:rFonts w:ascii="Arial" w:hAnsi="Arial" w:cs="Arial"/>
        </w:rPr>
      </w:pPr>
      <w:r w:rsidRPr="00DE306C">
        <w:rPr>
          <w:rFonts w:ascii="Arial" w:hAnsi="Arial" w:cs="Arial"/>
        </w:rPr>
        <w:t xml:space="preserve">The GLMs indicate that food density does have a large impact on mammal abundance and diversity, as it is the fourth best predictor of mammal abundance with a vif of 1.64. While it may only be the sixth best predictor of diversity, the vif is still below two (1.93) which implies a strong correlation. It is clear that as food density increases, so </w:t>
      </w:r>
      <w:proofErr w:type="gramStart"/>
      <w:r w:rsidRPr="00DE306C">
        <w:rPr>
          <w:rFonts w:ascii="Arial" w:hAnsi="Arial" w:cs="Arial"/>
        </w:rPr>
        <w:t>does</w:t>
      </w:r>
      <w:proofErr w:type="gramEnd"/>
      <w:r w:rsidRPr="00DE306C">
        <w:rPr>
          <w:rFonts w:ascii="Arial" w:hAnsi="Arial" w:cs="Arial"/>
        </w:rPr>
        <w:t xml:space="preserve"> abundance but with one anomaly being M1 which has the lowest abundance but highest food density.</w:t>
      </w:r>
      <w:r w:rsidR="00062AD8" w:rsidRPr="00DE306C">
        <w:rPr>
          <w:rFonts w:ascii="Arial" w:hAnsi="Arial" w:cs="Arial"/>
        </w:rPr>
        <w:t xml:space="preserve"> </w:t>
      </w:r>
      <w:r w:rsidR="00DD1331" w:rsidRPr="00DE306C">
        <w:rPr>
          <w:rFonts w:ascii="Arial" w:hAnsi="Arial" w:cs="Arial"/>
        </w:rPr>
        <w:t>This anomaly indicates the important in the abu</w:t>
      </w:r>
      <w:r w:rsidR="00DD1331" w:rsidRPr="00DE306C">
        <w:rPr>
          <w:rFonts w:ascii="Arial" w:hAnsi="Arial" w:cs="Arial"/>
        </w:rPr>
        <w:t>n</w:t>
      </w:r>
      <w:r w:rsidR="00DD1331" w:rsidRPr="00DE306C">
        <w:rPr>
          <w:rFonts w:ascii="Arial" w:hAnsi="Arial" w:cs="Arial"/>
        </w:rPr>
        <w:t>dance of particular of different food types, where invertebrates are very common at sites with co</w:t>
      </w:r>
      <w:r w:rsidR="00DD1331" w:rsidRPr="00DE306C">
        <w:rPr>
          <w:rFonts w:ascii="Arial" w:hAnsi="Arial" w:cs="Arial"/>
        </w:rPr>
        <w:t>m</w:t>
      </w:r>
      <w:r w:rsidR="00DD1331" w:rsidRPr="00DE306C">
        <w:rPr>
          <w:rFonts w:ascii="Arial" w:hAnsi="Arial" w:cs="Arial"/>
        </w:rPr>
        <w:t xml:space="preserve">parably lower mammal abundance. </w:t>
      </w:r>
      <w:r w:rsidR="00A33928" w:rsidRPr="00DE306C">
        <w:rPr>
          <w:rFonts w:ascii="Arial" w:hAnsi="Arial" w:cs="Arial"/>
        </w:rPr>
        <w:t>This is more important for larger mammals which require more sustaining food sources such as smaller mammals and fruits</w:t>
      </w:r>
      <w:r w:rsidR="0019375A" w:rsidRPr="00DE306C">
        <w:rPr>
          <w:rFonts w:ascii="Arial" w:hAnsi="Arial" w:cs="Arial"/>
        </w:rPr>
        <w:t>.</w:t>
      </w:r>
      <w:r w:rsidR="00A33928" w:rsidRPr="00DE306C">
        <w:rPr>
          <w:rFonts w:ascii="Arial" w:hAnsi="Arial" w:cs="Arial"/>
        </w:rPr>
        <w:t xml:space="preserve"> </w:t>
      </w:r>
      <w:r w:rsidR="0019375A" w:rsidRPr="00DE306C">
        <w:rPr>
          <w:rFonts w:ascii="Arial" w:hAnsi="Arial" w:cs="Arial"/>
        </w:rPr>
        <w:t xml:space="preserve">Fruits and herpetofauna are clearly more favoured food sources for mammals in Cloudbridge because they are much more abundant at sites with more mammals e.g. E1 which has the second highest herpetofauna abundance and highest mammal abundance, and R4 with the highest fruit abundance and third highest mammal abundance. </w:t>
      </w:r>
    </w:p>
    <w:p w:rsidR="0019375A" w:rsidRPr="00DE306C" w:rsidRDefault="0019375A" w:rsidP="00DF65D1">
      <w:pPr>
        <w:rPr>
          <w:rFonts w:ascii="Arial" w:hAnsi="Arial" w:cs="Arial"/>
        </w:rPr>
      </w:pPr>
      <w:r w:rsidRPr="00DE306C">
        <w:rPr>
          <w:rFonts w:ascii="Arial" w:hAnsi="Arial" w:cs="Arial"/>
        </w:rPr>
        <w:t>It is clear that food density is not as significant an influential factor for some larger mammals such as pumas. This can easily be attributed to the types of food taken into account during the food density surveys which emphasised less sustaining foods such as invertebrates which are easier and more likely to spot along each transect than the favoured mammal-prey (Robinson &amp; Redford, 1986). While the density of mammals and fauna in general is heavily influenced by the density of food and the associated energy available from that food (</w:t>
      </w:r>
      <w:r w:rsidR="005F07B8" w:rsidRPr="00DE306C">
        <w:rPr>
          <w:rFonts w:ascii="Arial" w:hAnsi="Arial" w:cs="Arial"/>
        </w:rPr>
        <w:t xml:space="preserve">Brock &amp; Harvey, 1978; </w:t>
      </w:r>
      <w:r w:rsidRPr="00DE306C">
        <w:rPr>
          <w:rFonts w:ascii="Arial" w:hAnsi="Arial" w:cs="Arial"/>
        </w:rPr>
        <w:t>Robinson &amp; Redford, 1986). This applies much more heavily to smaller mammals but only when predation is taken into account, the balance between low-energy invertebrate density and puma density at M1 and M2 might e</w:t>
      </w:r>
      <w:r w:rsidRPr="00DE306C">
        <w:rPr>
          <w:rFonts w:ascii="Arial" w:hAnsi="Arial" w:cs="Arial"/>
        </w:rPr>
        <w:t>x</w:t>
      </w:r>
      <w:r w:rsidRPr="00DE306C">
        <w:rPr>
          <w:rFonts w:ascii="Arial" w:hAnsi="Arial" w:cs="Arial"/>
        </w:rPr>
        <w:t xml:space="preserve">plain why the food density is much higher than mammal abundance. </w:t>
      </w:r>
      <w:proofErr w:type="spellStart"/>
      <w:r w:rsidR="00202E06" w:rsidRPr="00DE306C">
        <w:rPr>
          <w:rFonts w:ascii="Arial" w:hAnsi="Arial" w:cs="Arial"/>
        </w:rPr>
        <w:t>Prevedello</w:t>
      </w:r>
      <w:proofErr w:type="spellEnd"/>
      <w:r w:rsidR="00202E06" w:rsidRPr="00DE306C">
        <w:rPr>
          <w:rFonts w:ascii="Arial" w:hAnsi="Arial" w:cs="Arial"/>
        </w:rPr>
        <w:t xml:space="preserve"> et al. (2013) o</w:t>
      </w:r>
      <w:r w:rsidR="00202E06" w:rsidRPr="00DE306C">
        <w:rPr>
          <w:rFonts w:ascii="Arial" w:hAnsi="Arial" w:cs="Arial"/>
        </w:rPr>
        <w:t>b</w:t>
      </w:r>
      <w:r w:rsidR="00202E06" w:rsidRPr="00DE306C">
        <w:rPr>
          <w:rFonts w:ascii="Arial" w:hAnsi="Arial" w:cs="Arial"/>
        </w:rPr>
        <w:t>served a 1.5-fold increase in small mammals in response to food supplementation at several sites which increased fu</w:t>
      </w:r>
      <w:r w:rsidR="00202E06" w:rsidRPr="00DE306C">
        <w:rPr>
          <w:rFonts w:ascii="Arial" w:hAnsi="Arial" w:cs="Arial"/>
        </w:rPr>
        <w:t>r</w:t>
      </w:r>
      <w:r w:rsidR="00202E06" w:rsidRPr="00DE306C">
        <w:rPr>
          <w:rFonts w:ascii="Arial" w:hAnsi="Arial" w:cs="Arial"/>
        </w:rPr>
        <w:t>ther when predation was reduced and immigration increased. This highlights just how impo</w:t>
      </w:r>
      <w:r w:rsidR="00202E06" w:rsidRPr="00DE306C">
        <w:rPr>
          <w:rFonts w:ascii="Arial" w:hAnsi="Arial" w:cs="Arial"/>
        </w:rPr>
        <w:t>r</w:t>
      </w:r>
      <w:r w:rsidR="00202E06" w:rsidRPr="00DE306C">
        <w:rPr>
          <w:rFonts w:ascii="Arial" w:hAnsi="Arial" w:cs="Arial"/>
        </w:rPr>
        <w:t>tant food density can be but also how other environmental factors such as the ease of travel between habitats determined by gradient and ability to avoid predators due to shadiness from canopy cover can induce these patterns (</w:t>
      </w:r>
      <w:proofErr w:type="spellStart"/>
      <w:r w:rsidR="00202E06" w:rsidRPr="00DE306C">
        <w:rPr>
          <w:rFonts w:ascii="Arial" w:hAnsi="Arial" w:cs="Arial"/>
        </w:rPr>
        <w:t>Prevedello</w:t>
      </w:r>
      <w:proofErr w:type="spellEnd"/>
      <w:r w:rsidR="00202E06" w:rsidRPr="00DE306C">
        <w:rPr>
          <w:rFonts w:ascii="Arial" w:hAnsi="Arial" w:cs="Arial"/>
        </w:rPr>
        <w:t xml:space="preserve"> et al., 2013). Future studies should consider food supplementation with camera trapping as a potential effective technique to explore this rel</w:t>
      </w:r>
      <w:r w:rsidR="00202E06" w:rsidRPr="00DE306C">
        <w:rPr>
          <w:rFonts w:ascii="Arial" w:hAnsi="Arial" w:cs="Arial"/>
        </w:rPr>
        <w:t>a</w:t>
      </w:r>
      <w:r w:rsidR="00202E06" w:rsidRPr="00DE306C">
        <w:rPr>
          <w:rFonts w:ascii="Arial" w:hAnsi="Arial" w:cs="Arial"/>
        </w:rPr>
        <w:t xml:space="preserve">tionship further. </w:t>
      </w:r>
    </w:p>
    <w:p w:rsidR="003929EF" w:rsidRPr="00DE306C" w:rsidRDefault="00DD1331" w:rsidP="00DF65D1">
      <w:pPr>
        <w:rPr>
          <w:rFonts w:ascii="Arial" w:hAnsi="Arial" w:cs="Arial"/>
        </w:rPr>
      </w:pPr>
      <w:r w:rsidRPr="00DE306C">
        <w:rPr>
          <w:rFonts w:ascii="Arial" w:hAnsi="Arial" w:cs="Arial"/>
        </w:rPr>
        <w:t>The opposite trend is</w:t>
      </w:r>
      <w:r w:rsidR="00062AD8" w:rsidRPr="00DE306C">
        <w:rPr>
          <w:rFonts w:ascii="Arial" w:hAnsi="Arial" w:cs="Arial"/>
        </w:rPr>
        <w:t xml:space="preserve"> seen with </w:t>
      </w:r>
      <w:r w:rsidR="0019375A" w:rsidRPr="00DE306C">
        <w:rPr>
          <w:rFonts w:ascii="Arial" w:hAnsi="Arial" w:cs="Arial"/>
        </w:rPr>
        <w:t xml:space="preserve">mammal </w:t>
      </w:r>
      <w:r w:rsidR="00062AD8" w:rsidRPr="00DE306C">
        <w:rPr>
          <w:rFonts w:ascii="Arial" w:hAnsi="Arial" w:cs="Arial"/>
        </w:rPr>
        <w:t>diversity where a negative correla</w:t>
      </w:r>
      <w:r w:rsidR="0019375A" w:rsidRPr="00DE306C">
        <w:rPr>
          <w:rFonts w:ascii="Arial" w:hAnsi="Arial" w:cs="Arial"/>
        </w:rPr>
        <w:t>tion is displayed with food density. This is mainly due to sites with higher food densities having lower food diversity, e.g. M1 has over 75% of food sources from invertebrates</w:t>
      </w:r>
      <w:r w:rsidR="003929EF" w:rsidRPr="00DE306C">
        <w:rPr>
          <w:rFonts w:ascii="Arial" w:hAnsi="Arial" w:cs="Arial"/>
        </w:rPr>
        <w:t>. For many mammal sp</w:t>
      </w:r>
      <w:r w:rsidR="003929EF" w:rsidRPr="00DE306C">
        <w:rPr>
          <w:rFonts w:ascii="Arial" w:hAnsi="Arial" w:cs="Arial"/>
        </w:rPr>
        <w:t>e</w:t>
      </w:r>
      <w:r w:rsidR="003929EF" w:rsidRPr="00DE306C">
        <w:rPr>
          <w:rFonts w:ascii="Arial" w:hAnsi="Arial" w:cs="Arial"/>
        </w:rPr>
        <w:t>cies, there is an indirect relationship with food resource availability when other habitat fe</w:t>
      </w:r>
      <w:r w:rsidR="003929EF" w:rsidRPr="00DE306C">
        <w:rPr>
          <w:rFonts w:ascii="Arial" w:hAnsi="Arial" w:cs="Arial"/>
        </w:rPr>
        <w:t>a</w:t>
      </w:r>
      <w:r w:rsidR="003929EF" w:rsidRPr="00DE306C">
        <w:rPr>
          <w:rFonts w:ascii="Arial" w:hAnsi="Arial" w:cs="Arial"/>
        </w:rPr>
        <w:t>tures are considered. In this study this seems more apparent when considering diversity but more analysis would need to be done looking at individual species to draw conclusive results (</w:t>
      </w:r>
      <w:proofErr w:type="spellStart"/>
      <w:r w:rsidR="003929EF" w:rsidRPr="00DE306C">
        <w:rPr>
          <w:rFonts w:ascii="Arial" w:hAnsi="Arial" w:cs="Arial"/>
        </w:rPr>
        <w:t>Wilco</w:t>
      </w:r>
      <w:proofErr w:type="spellEnd"/>
      <w:r w:rsidR="003929EF" w:rsidRPr="00DE306C">
        <w:rPr>
          <w:rFonts w:ascii="Arial" w:hAnsi="Arial" w:cs="Arial"/>
        </w:rPr>
        <w:t>, 2011). With the data that could be collected on a longer timescale, it would also be interesting to identify the impact of food density on group size dynamics (particularly for pe</w:t>
      </w:r>
      <w:r w:rsidR="003929EF" w:rsidRPr="00DE306C">
        <w:rPr>
          <w:rFonts w:ascii="Arial" w:hAnsi="Arial" w:cs="Arial"/>
        </w:rPr>
        <w:t>c</w:t>
      </w:r>
      <w:r w:rsidR="003929EF" w:rsidRPr="00DE306C">
        <w:rPr>
          <w:rFonts w:ascii="Arial" w:hAnsi="Arial" w:cs="Arial"/>
        </w:rPr>
        <w:t>caries and coatis which are so abundant at Cloudbridge) as this addresses the impact of predation, vigilance, and social dynamics all in relation to food density (</w:t>
      </w:r>
      <w:proofErr w:type="spellStart"/>
      <w:r w:rsidR="003929EF" w:rsidRPr="00DE306C">
        <w:rPr>
          <w:rFonts w:ascii="Arial" w:hAnsi="Arial" w:cs="Arial"/>
        </w:rPr>
        <w:t>Beachamp</w:t>
      </w:r>
      <w:proofErr w:type="spellEnd"/>
      <w:r w:rsidR="003929EF" w:rsidRPr="00DE306C">
        <w:rPr>
          <w:rFonts w:ascii="Arial" w:hAnsi="Arial" w:cs="Arial"/>
        </w:rPr>
        <w:t xml:space="preserve">, 2009). </w:t>
      </w:r>
    </w:p>
    <w:p w:rsidR="00025611" w:rsidRDefault="00025611" w:rsidP="00DF65D1">
      <w:pPr>
        <w:rPr>
          <w:rFonts w:ascii="Arial" w:hAnsi="Arial" w:cs="Arial"/>
        </w:rPr>
      </w:pPr>
    </w:p>
    <w:p w:rsidR="00890A00" w:rsidRDefault="00890A00" w:rsidP="00DF65D1">
      <w:pPr>
        <w:rPr>
          <w:rFonts w:ascii="Arial" w:hAnsi="Arial" w:cs="Arial"/>
        </w:rPr>
      </w:pPr>
    </w:p>
    <w:p w:rsidR="00890A00" w:rsidRPr="00DE306C" w:rsidRDefault="00890A00" w:rsidP="00DF65D1">
      <w:pPr>
        <w:rPr>
          <w:rFonts w:ascii="Arial" w:hAnsi="Arial" w:cs="Arial"/>
        </w:rPr>
      </w:pPr>
    </w:p>
    <w:p w:rsidR="00DF65D1" w:rsidRPr="00DE306C" w:rsidRDefault="00DF65D1" w:rsidP="00DF65D1">
      <w:pPr>
        <w:pStyle w:val="Heading3"/>
        <w:rPr>
          <w:rFonts w:ascii="Arial" w:hAnsi="Arial" w:cs="Arial"/>
        </w:rPr>
      </w:pPr>
      <w:bookmarkStart w:id="29" w:name="_Toc145068910"/>
      <w:r w:rsidRPr="00DE306C">
        <w:rPr>
          <w:rFonts w:ascii="Arial" w:hAnsi="Arial" w:cs="Arial"/>
        </w:rPr>
        <w:lastRenderedPageBreak/>
        <w:t>Distance to nearest water source</w:t>
      </w:r>
      <w:bookmarkEnd w:id="29"/>
      <w:r w:rsidRPr="00DE306C">
        <w:rPr>
          <w:rFonts w:ascii="Arial" w:hAnsi="Arial" w:cs="Arial"/>
        </w:rPr>
        <w:t xml:space="preserve"> </w:t>
      </w:r>
    </w:p>
    <w:p w:rsidR="00DF65D1" w:rsidRPr="00DE306C" w:rsidRDefault="00DF65D1" w:rsidP="00DF65D1">
      <w:pPr>
        <w:rPr>
          <w:rFonts w:ascii="Arial" w:hAnsi="Arial" w:cs="Arial"/>
        </w:rPr>
      </w:pPr>
    </w:p>
    <w:p w:rsidR="007E0E12" w:rsidRPr="00DE306C" w:rsidRDefault="002F6E22" w:rsidP="00DF65D1">
      <w:pPr>
        <w:rPr>
          <w:rFonts w:ascii="Arial" w:hAnsi="Arial" w:cs="Arial"/>
        </w:rPr>
      </w:pPr>
      <w:r w:rsidRPr="00DE306C">
        <w:rPr>
          <w:rFonts w:ascii="Arial" w:hAnsi="Arial" w:cs="Arial"/>
        </w:rPr>
        <w:t xml:space="preserve">After elevation, the distance to the nearest water source is the least effective predictor of mammal abundance and diversity. A vif-value of less than 6 for diversity indicates that there is some correlation with diversity albeit less significant than the other remaining factors whereas a vif of almost 15 for abundance indicates negligible correlation. </w:t>
      </w:r>
      <w:r w:rsidR="007E0E12" w:rsidRPr="00DE306C">
        <w:rPr>
          <w:rFonts w:ascii="Arial" w:hAnsi="Arial" w:cs="Arial"/>
        </w:rPr>
        <w:t>It is evident from the GPS measurements taken that half the camera traps are within 100 m of the nearest w</w:t>
      </w:r>
      <w:r w:rsidR="007E0E12" w:rsidRPr="00DE306C">
        <w:rPr>
          <w:rFonts w:ascii="Arial" w:hAnsi="Arial" w:cs="Arial"/>
        </w:rPr>
        <w:t>a</w:t>
      </w:r>
      <w:r w:rsidR="007E0E12" w:rsidRPr="00DE306C">
        <w:rPr>
          <w:rFonts w:ascii="Arial" w:hAnsi="Arial" w:cs="Arial"/>
        </w:rPr>
        <w:t>ter source while the other half sit within 400 m, with only one camera exceeding 300 m. This means that the difference in distance between most cameras is very minimal whereas the abundance and diversity changes significantly. R4 with an abundance of 466 mammals is only 1 m from the river, but D2 that has only 16 recorded mammals is also only 17 m from the river. Another explanation for the unexpected lack of correlation is due to the inaccur</w:t>
      </w:r>
      <w:r w:rsidR="007E0E12" w:rsidRPr="00DE306C">
        <w:rPr>
          <w:rFonts w:ascii="Arial" w:hAnsi="Arial" w:cs="Arial"/>
        </w:rPr>
        <w:t>a</w:t>
      </w:r>
      <w:r w:rsidR="007E0E12" w:rsidRPr="00DE306C">
        <w:rPr>
          <w:rFonts w:ascii="Arial" w:hAnsi="Arial" w:cs="Arial"/>
        </w:rPr>
        <w:t xml:space="preserve">cies of the GPS device struggling to get a stable reading. A better explanation would be the lack of water sources displayed on the device’s map where it is entirely possible that there are smaller tributaries and ponds that are closer to the camera traps than the larger rivers displayed on the map. </w:t>
      </w:r>
      <w:r w:rsidR="002510EF" w:rsidRPr="00DE306C">
        <w:rPr>
          <w:rFonts w:ascii="Arial" w:hAnsi="Arial" w:cs="Arial"/>
        </w:rPr>
        <w:t>It is also possible that while some traps close to water may have low abundance, this could be due to the turbulent water flow at that section of river being less favourable than sections much further away which may attract much higher numbers to drink safely, especially for smaller mammals which are more commonly found at the lower elev</w:t>
      </w:r>
      <w:r w:rsidR="002510EF" w:rsidRPr="00DE306C">
        <w:rPr>
          <w:rFonts w:ascii="Arial" w:hAnsi="Arial" w:cs="Arial"/>
        </w:rPr>
        <w:t>a</w:t>
      </w:r>
      <w:r w:rsidR="002510EF" w:rsidRPr="00DE306C">
        <w:rPr>
          <w:rFonts w:ascii="Arial" w:hAnsi="Arial" w:cs="Arial"/>
        </w:rPr>
        <w:t xml:space="preserve">tions in Cloudbridge.  </w:t>
      </w:r>
    </w:p>
    <w:p w:rsidR="00DF65D1" w:rsidRPr="00DE306C" w:rsidRDefault="002344BE" w:rsidP="00DF65D1">
      <w:pPr>
        <w:rPr>
          <w:rFonts w:ascii="Arial" w:hAnsi="Arial" w:cs="Arial"/>
        </w:rPr>
      </w:pPr>
      <w:r w:rsidRPr="00DE306C">
        <w:rPr>
          <w:rFonts w:ascii="Arial" w:hAnsi="Arial" w:cs="Arial"/>
        </w:rPr>
        <w:t>Water is widely known as one of the most important factors in determining mammal popul</w:t>
      </w:r>
      <w:r w:rsidRPr="00DE306C">
        <w:rPr>
          <w:rFonts w:ascii="Arial" w:hAnsi="Arial" w:cs="Arial"/>
        </w:rPr>
        <w:t>a</w:t>
      </w:r>
      <w:r w:rsidRPr="00DE306C">
        <w:rPr>
          <w:rFonts w:ascii="Arial" w:hAnsi="Arial" w:cs="Arial"/>
        </w:rPr>
        <w:t xml:space="preserve">tion dynamics </w:t>
      </w:r>
      <w:r w:rsidR="00BF62D9" w:rsidRPr="00DE306C">
        <w:rPr>
          <w:rFonts w:ascii="Arial" w:hAnsi="Arial" w:cs="Arial"/>
        </w:rPr>
        <w:t>both in terms of habitat preference as well as intra- and inter-species intera</w:t>
      </w:r>
      <w:r w:rsidR="00BF62D9" w:rsidRPr="00DE306C">
        <w:rPr>
          <w:rFonts w:ascii="Arial" w:hAnsi="Arial" w:cs="Arial"/>
        </w:rPr>
        <w:t>c</w:t>
      </w:r>
      <w:r w:rsidR="00BF62D9" w:rsidRPr="00DE306C">
        <w:rPr>
          <w:rFonts w:ascii="Arial" w:hAnsi="Arial" w:cs="Arial"/>
        </w:rPr>
        <w:t xml:space="preserve">tions (Potts et al., 2020). </w:t>
      </w:r>
      <w:r w:rsidR="00DF18A7" w:rsidRPr="00DE306C">
        <w:rPr>
          <w:rFonts w:ascii="Arial" w:hAnsi="Arial" w:cs="Arial"/>
        </w:rPr>
        <w:t>Close proximity to water sources generally equates to greater a</w:t>
      </w:r>
      <w:r w:rsidR="00DF18A7" w:rsidRPr="00DE306C">
        <w:rPr>
          <w:rFonts w:ascii="Arial" w:hAnsi="Arial" w:cs="Arial"/>
        </w:rPr>
        <w:t>c</w:t>
      </w:r>
      <w:r w:rsidR="00DF18A7" w:rsidRPr="00DE306C">
        <w:rPr>
          <w:rFonts w:ascii="Arial" w:hAnsi="Arial" w:cs="Arial"/>
        </w:rPr>
        <w:t>cess to a wider range of food sources as water overflow from rivers and runoff from rainfall help fruits and flowers to thrive and attract larger populations of herpetofauna and invert</w:t>
      </w:r>
      <w:r w:rsidR="00DF18A7" w:rsidRPr="00DE306C">
        <w:rPr>
          <w:rFonts w:ascii="Arial" w:hAnsi="Arial" w:cs="Arial"/>
        </w:rPr>
        <w:t>e</w:t>
      </w:r>
      <w:r w:rsidR="00DF18A7" w:rsidRPr="00DE306C">
        <w:rPr>
          <w:rFonts w:ascii="Arial" w:hAnsi="Arial" w:cs="Arial"/>
        </w:rPr>
        <w:t>brates which make up a big proportion of mammalian diets in Cloudbridge (</w:t>
      </w:r>
      <w:r w:rsidR="008B6BC4" w:rsidRPr="00DE306C">
        <w:rPr>
          <w:rFonts w:ascii="Arial" w:hAnsi="Arial" w:cs="Arial"/>
        </w:rPr>
        <w:t>Soto-</w:t>
      </w:r>
      <w:proofErr w:type="spellStart"/>
      <w:r w:rsidR="00DF18A7" w:rsidRPr="00DE306C">
        <w:rPr>
          <w:rFonts w:ascii="Arial" w:hAnsi="Arial" w:cs="Arial"/>
        </w:rPr>
        <w:t>Shoender</w:t>
      </w:r>
      <w:proofErr w:type="spellEnd"/>
      <w:r w:rsidR="00DF18A7" w:rsidRPr="00DE306C">
        <w:rPr>
          <w:rFonts w:ascii="Arial" w:hAnsi="Arial" w:cs="Arial"/>
        </w:rPr>
        <w:t xml:space="preserve"> et al., 2018). This might explain why mammal d</w:t>
      </w:r>
      <w:r w:rsidR="00DF18A7" w:rsidRPr="00DE306C">
        <w:rPr>
          <w:rFonts w:ascii="Arial" w:hAnsi="Arial" w:cs="Arial"/>
        </w:rPr>
        <w:t>i</w:t>
      </w:r>
      <w:r w:rsidR="007E0E12" w:rsidRPr="00DE306C">
        <w:rPr>
          <w:rFonts w:ascii="Arial" w:hAnsi="Arial" w:cs="Arial"/>
        </w:rPr>
        <w:t>versity is mostly but not entirely higher at camera traps closer to a water source</w:t>
      </w:r>
      <w:r w:rsidR="00DF18A7" w:rsidRPr="00DE306C">
        <w:rPr>
          <w:rFonts w:ascii="Arial" w:hAnsi="Arial" w:cs="Arial"/>
        </w:rPr>
        <w:t xml:space="preserve"> as greater resource availability generally attracts greater diversity for most forms of fauna (</w:t>
      </w:r>
      <w:proofErr w:type="spellStart"/>
      <w:r w:rsidR="008B6BC4" w:rsidRPr="00DE306C">
        <w:rPr>
          <w:rFonts w:ascii="Arial" w:hAnsi="Arial" w:cs="Arial"/>
        </w:rPr>
        <w:t>Ferrer-</w:t>
      </w:r>
      <w:r w:rsidR="00DF18A7" w:rsidRPr="00DE306C">
        <w:rPr>
          <w:rFonts w:ascii="Arial" w:hAnsi="Arial" w:cs="Arial"/>
        </w:rPr>
        <w:t>Castán</w:t>
      </w:r>
      <w:proofErr w:type="spellEnd"/>
      <w:r w:rsidR="00DF18A7" w:rsidRPr="00DE306C">
        <w:rPr>
          <w:rFonts w:ascii="Arial" w:hAnsi="Arial" w:cs="Arial"/>
        </w:rPr>
        <w:t xml:space="preserve"> et al., 2016</w:t>
      </w:r>
      <w:r w:rsidR="008B6BC4" w:rsidRPr="00DE306C">
        <w:rPr>
          <w:rFonts w:ascii="Arial" w:hAnsi="Arial" w:cs="Arial"/>
        </w:rPr>
        <w:t xml:space="preserve">; </w:t>
      </w:r>
      <w:proofErr w:type="spellStart"/>
      <w:r w:rsidR="008B6BC4" w:rsidRPr="00DE306C">
        <w:rPr>
          <w:rFonts w:ascii="Arial" w:hAnsi="Arial" w:cs="Arial"/>
        </w:rPr>
        <w:t>Newmark</w:t>
      </w:r>
      <w:proofErr w:type="spellEnd"/>
      <w:r w:rsidR="008B6BC4" w:rsidRPr="00DE306C">
        <w:rPr>
          <w:rFonts w:ascii="Arial" w:hAnsi="Arial" w:cs="Arial"/>
        </w:rPr>
        <w:t xml:space="preserve"> &amp; </w:t>
      </w:r>
      <w:proofErr w:type="spellStart"/>
      <w:r w:rsidR="008B6BC4" w:rsidRPr="00DE306C">
        <w:rPr>
          <w:rFonts w:ascii="Arial" w:hAnsi="Arial" w:cs="Arial"/>
        </w:rPr>
        <w:t>Rickart</w:t>
      </w:r>
      <w:proofErr w:type="spellEnd"/>
      <w:r w:rsidR="008B6BC4" w:rsidRPr="00DE306C">
        <w:rPr>
          <w:rFonts w:ascii="Arial" w:hAnsi="Arial" w:cs="Arial"/>
        </w:rPr>
        <w:t>, 2012</w:t>
      </w:r>
      <w:r w:rsidR="00DF18A7" w:rsidRPr="00DE306C">
        <w:rPr>
          <w:rFonts w:ascii="Arial" w:hAnsi="Arial" w:cs="Arial"/>
        </w:rPr>
        <w:t>)</w:t>
      </w:r>
      <w:r w:rsidR="007E0E12" w:rsidRPr="00DE306C">
        <w:rPr>
          <w:rFonts w:ascii="Arial" w:hAnsi="Arial" w:cs="Arial"/>
        </w:rPr>
        <w:t xml:space="preserve">. </w:t>
      </w:r>
      <w:r w:rsidR="00DF18A7" w:rsidRPr="00DE306C">
        <w:rPr>
          <w:rFonts w:ascii="Arial" w:hAnsi="Arial" w:cs="Arial"/>
        </w:rPr>
        <w:t xml:space="preserve">A greater range and spread of distances to the nearest water sources as well as an updated map is required for future studies that focus on the impact that this has on mammal populations. </w:t>
      </w:r>
      <w:r w:rsidR="007E0E12" w:rsidRPr="00DE306C">
        <w:rPr>
          <w:rFonts w:ascii="Arial" w:hAnsi="Arial" w:cs="Arial"/>
        </w:rPr>
        <w:t xml:space="preserve"> </w:t>
      </w:r>
    </w:p>
    <w:p w:rsidR="00DF65D1" w:rsidRPr="00DE306C" w:rsidRDefault="00DF65D1" w:rsidP="00DF65D1">
      <w:pPr>
        <w:rPr>
          <w:rFonts w:ascii="Arial" w:hAnsi="Arial" w:cs="Arial"/>
        </w:rPr>
      </w:pPr>
    </w:p>
    <w:p w:rsidR="00890A00" w:rsidRDefault="00890A00" w:rsidP="00DF65D1">
      <w:pPr>
        <w:pStyle w:val="Heading3"/>
        <w:rPr>
          <w:rFonts w:ascii="Arial" w:hAnsi="Arial" w:cs="Arial"/>
        </w:rPr>
      </w:pPr>
      <w:bookmarkStart w:id="30" w:name="_Toc145068911"/>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890A00" w:rsidRDefault="00890A00" w:rsidP="00DF65D1">
      <w:pPr>
        <w:pStyle w:val="Heading3"/>
        <w:rPr>
          <w:rFonts w:ascii="Arial" w:hAnsi="Arial" w:cs="Arial"/>
        </w:rPr>
      </w:pPr>
    </w:p>
    <w:p w:rsidR="00DF65D1" w:rsidRPr="00DE306C" w:rsidRDefault="00890A00" w:rsidP="00DF65D1">
      <w:pPr>
        <w:pStyle w:val="Heading3"/>
        <w:rPr>
          <w:rFonts w:ascii="Arial" w:hAnsi="Arial" w:cs="Arial"/>
        </w:rPr>
      </w:pPr>
      <w:r>
        <w:rPr>
          <w:rFonts w:ascii="Arial" w:hAnsi="Arial" w:cs="Arial"/>
        </w:rPr>
        <w:t xml:space="preserve">                                                                                                                                                              </w:t>
      </w:r>
      <w:bookmarkEnd w:id="30"/>
    </w:p>
    <w:p w:rsidR="002607F3" w:rsidRPr="00DE306C" w:rsidRDefault="002607F3" w:rsidP="002607F3">
      <w:pPr>
        <w:rPr>
          <w:rFonts w:ascii="Arial" w:hAnsi="Arial" w:cs="Arial"/>
        </w:rPr>
      </w:pPr>
    </w:p>
    <w:p w:rsidR="00890A00" w:rsidRPr="00DE306C" w:rsidRDefault="00890A00" w:rsidP="00890A00">
      <w:pPr>
        <w:pStyle w:val="Heading3"/>
        <w:rPr>
          <w:rFonts w:ascii="Arial" w:hAnsi="Arial" w:cs="Arial"/>
        </w:rPr>
      </w:pPr>
      <w:r w:rsidRPr="00DE306C">
        <w:rPr>
          <w:rFonts w:ascii="Arial" w:hAnsi="Arial" w:cs="Arial"/>
        </w:rPr>
        <w:lastRenderedPageBreak/>
        <w:t xml:space="preserve">Human presence </w:t>
      </w:r>
    </w:p>
    <w:p w:rsidR="00890A00" w:rsidRDefault="00890A00" w:rsidP="002607F3">
      <w:pPr>
        <w:rPr>
          <w:rFonts w:ascii="Arial" w:hAnsi="Arial" w:cs="Arial"/>
        </w:rPr>
      </w:pPr>
    </w:p>
    <w:p w:rsidR="0038389A" w:rsidRPr="00DE306C" w:rsidRDefault="002607F3" w:rsidP="002607F3">
      <w:pPr>
        <w:rPr>
          <w:rFonts w:ascii="Arial" w:hAnsi="Arial" w:cs="Arial"/>
        </w:rPr>
      </w:pPr>
      <w:r w:rsidRPr="00DE306C">
        <w:rPr>
          <w:rFonts w:ascii="Arial" w:hAnsi="Arial" w:cs="Arial"/>
        </w:rPr>
        <w:t xml:space="preserve">Human presence is a very influential factor for both mammal abundance and diversity, with it being the best predictor of abundance with a vif of 1.42 and the fourth best for diversity with a vif of 1.72. It is clear that when more humans are present on a trail, the </w:t>
      </w:r>
      <w:r w:rsidR="00E15FC9" w:rsidRPr="00DE306C">
        <w:rPr>
          <w:rFonts w:ascii="Arial" w:hAnsi="Arial" w:cs="Arial"/>
        </w:rPr>
        <w:t xml:space="preserve">abundance in </w:t>
      </w:r>
      <w:proofErr w:type="gramStart"/>
      <w:r w:rsidR="00E15FC9" w:rsidRPr="00DE306C">
        <w:rPr>
          <w:rFonts w:ascii="Arial" w:hAnsi="Arial" w:cs="Arial"/>
        </w:rPr>
        <w:t>mammals</w:t>
      </w:r>
      <w:proofErr w:type="gramEnd"/>
      <w:r w:rsidR="00E15FC9" w:rsidRPr="00DE306C">
        <w:rPr>
          <w:rFonts w:ascii="Arial" w:hAnsi="Arial" w:cs="Arial"/>
        </w:rPr>
        <w:t xml:space="preserve"> decreases, </w:t>
      </w:r>
      <w:r w:rsidRPr="00DE306C">
        <w:rPr>
          <w:rFonts w:ascii="Arial" w:hAnsi="Arial" w:cs="Arial"/>
        </w:rPr>
        <w:t>generally the diversity also decreases as the human presence i</w:t>
      </w:r>
      <w:r w:rsidRPr="00DE306C">
        <w:rPr>
          <w:rFonts w:ascii="Arial" w:hAnsi="Arial" w:cs="Arial"/>
        </w:rPr>
        <w:t>n</w:t>
      </w:r>
      <w:r w:rsidRPr="00DE306C">
        <w:rPr>
          <w:rFonts w:ascii="Arial" w:hAnsi="Arial" w:cs="Arial"/>
        </w:rPr>
        <w:t xml:space="preserve">creases. </w:t>
      </w:r>
      <w:r w:rsidR="00E15FC9" w:rsidRPr="00DE306C">
        <w:rPr>
          <w:rFonts w:ascii="Arial" w:hAnsi="Arial" w:cs="Arial"/>
        </w:rPr>
        <w:t xml:space="preserve">It is possible that an even stronger relationship would be observed if the closeness of the cameras to the trail was taken into account. D1 and D2 are especially close to the Don Victor trail but have no humans recorded due to the direction the camera is facing while it is also very likely that the same </w:t>
      </w:r>
      <w:proofErr w:type="gramStart"/>
      <w:r w:rsidR="00E15FC9" w:rsidRPr="00DE306C">
        <w:rPr>
          <w:rFonts w:ascii="Arial" w:hAnsi="Arial" w:cs="Arial"/>
        </w:rPr>
        <w:t>amount of humans are</w:t>
      </w:r>
      <w:proofErr w:type="gramEnd"/>
      <w:r w:rsidR="00E15FC9" w:rsidRPr="00DE306C">
        <w:rPr>
          <w:rFonts w:ascii="Arial" w:hAnsi="Arial" w:cs="Arial"/>
        </w:rPr>
        <w:t xml:space="preserve"> present on Don Victor as Los Quetz</w:t>
      </w:r>
      <w:r w:rsidR="00E15FC9" w:rsidRPr="00DE306C">
        <w:rPr>
          <w:rFonts w:ascii="Arial" w:hAnsi="Arial" w:cs="Arial"/>
        </w:rPr>
        <w:t>a</w:t>
      </w:r>
      <w:r w:rsidR="00E15FC9" w:rsidRPr="00DE306C">
        <w:rPr>
          <w:rFonts w:ascii="Arial" w:hAnsi="Arial" w:cs="Arial"/>
        </w:rPr>
        <w:t>les. This would fit into the trend as a moderate human presence equates to moderate ma</w:t>
      </w:r>
      <w:r w:rsidR="00E15FC9" w:rsidRPr="00DE306C">
        <w:rPr>
          <w:rFonts w:ascii="Arial" w:hAnsi="Arial" w:cs="Arial"/>
        </w:rPr>
        <w:t>m</w:t>
      </w:r>
      <w:r w:rsidR="00E15FC9" w:rsidRPr="00DE306C">
        <w:rPr>
          <w:rFonts w:ascii="Arial" w:hAnsi="Arial" w:cs="Arial"/>
        </w:rPr>
        <w:t xml:space="preserve">mal presence. A count of every individual human was </w:t>
      </w:r>
      <w:r w:rsidR="00891C1C" w:rsidRPr="00DE306C">
        <w:rPr>
          <w:rFonts w:ascii="Arial" w:hAnsi="Arial" w:cs="Arial"/>
        </w:rPr>
        <w:t>used instead of a count of the number of groups, while it is difficult to determine the impact this would have on corr</w:t>
      </w:r>
      <w:r w:rsidR="00891C1C" w:rsidRPr="00DE306C">
        <w:rPr>
          <w:rFonts w:ascii="Arial" w:hAnsi="Arial" w:cs="Arial"/>
        </w:rPr>
        <w:t>e</w:t>
      </w:r>
      <w:r w:rsidR="00891C1C" w:rsidRPr="00DE306C">
        <w:rPr>
          <w:rFonts w:ascii="Arial" w:hAnsi="Arial" w:cs="Arial"/>
        </w:rPr>
        <w:t>lation</w:t>
      </w:r>
      <w:r w:rsidR="000C68ED" w:rsidRPr="00DE306C">
        <w:rPr>
          <w:rFonts w:ascii="Arial" w:hAnsi="Arial" w:cs="Arial"/>
        </w:rPr>
        <w:t xml:space="preserve">. </w:t>
      </w:r>
      <w:proofErr w:type="spellStart"/>
      <w:r w:rsidR="000C68ED" w:rsidRPr="00DE306C">
        <w:rPr>
          <w:rFonts w:ascii="Arial" w:hAnsi="Arial" w:cs="Arial"/>
        </w:rPr>
        <w:t>Outboter</w:t>
      </w:r>
      <w:proofErr w:type="spellEnd"/>
      <w:r w:rsidR="000C68ED" w:rsidRPr="00DE306C">
        <w:rPr>
          <w:rFonts w:ascii="Arial" w:hAnsi="Arial" w:cs="Arial"/>
        </w:rPr>
        <w:t xml:space="preserve"> et a</w:t>
      </w:r>
      <w:r w:rsidR="001E2E0E" w:rsidRPr="00DE306C">
        <w:rPr>
          <w:rFonts w:ascii="Arial" w:hAnsi="Arial" w:cs="Arial"/>
        </w:rPr>
        <w:t>l</w:t>
      </w:r>
      <w:r w:rsidR="000C68ED" w:rsidRPr="00DE306C">
        <w:rPr>
          <w:rFonts w:ascii="Arial" w:hAnsi="Arial" w:cs="Arial"/>
        </w:rPr>
        <w:t xml:space="preserve">. (2021) explores how mammal communities were most </w:t>
      </w:r>
      <w:proofErr w:type="gramStart"/>
      <w:r w:rsidR="000C68ED" w:rsidRPr="00DE306C">
        <w:rPr>
          <w:rFonts w:ascii="Arial" w:hAnsi="Arial" w:cs="Arial"/>
        </w:rPr>
        <w:t>effected</w:t>
      </w:r>
      <w:proofErr w:type="gramEnd"/>
      <w:r w:rsidR="000C68ED" w:rsidRPr="00DE306C">
        <w:rPr>
          <w:rFonts w:ascii="Arial" w:hAnsi="Arial" w:cs="Arial"/>
        </w:rPr>
        <w:t xml:space="preserve"> by hikers on the busiest trails. This clearly applies to M1 and M2 which have the largest difference between the nu</w:t>
      </w:r>
      <w:r w:rsidR="000C68ED" w:rsidRPr="00DE306C">
        <w:rPr>
          <w:rFonts w:ascii="Arial" w:hAnsi="Arial" w:cs="Arial"/>
        </w:rPr>
        <w:t>m</w:t>
      </w:r>
      <w:r w:rsidR="000C68ED" w:rsidRPr="00DE306C">
        <w:rPr>
          <w:rFonts w:ascii="Arial" w:hAnsi="Arial" w:cs="Arial"/>
        </w:rPr>
        <w:t>ber of hikers and mammals recorded. These two trails are the only trails where hikers are likely to be present regardless of the time of day, meaning that even nocturnal behaviours are not suff</w:t>
      </w:r>
      <w:r w:rsidR="000C68ED" w:rsidRPr="00DE306C">
        <w:rPr>
          <w:rFonts w:ascii="Arial" w:hAnsi="Arial" w:cs="Arial"/>
        </w:rPr>
        <w:t>i</w:t>
      </w:r>
      <w:r w:rsidR="000C68ED" w:rsidRPr="00DE306C">
        <w:rPr>
          <w:rFonts w:ascii="Arial" w:hAnsi="Arial" w:cs="Arial"/>
        </w:rPr>
        <w:t xml:space="preserve">cient to avoid humans compared to other trails. </w:t>
      </w:r>
    </w:p>
    <w:p w:rsidR="00DF65D1" w:rsidRPr="00DE306C" w:rsidRDefault="001E2E0E" w:rsidP="00DF65D1">
      <w:pPr>
        <w:rPr>
          <w:rFonts w:ascii="Arial" w:hAnsi="Arial" w:cs="Arial"/>
        </w:rPr>
      </w:pPr>
      <w:proofErr w:type="spellStart"/>
      <w:r w:rsidRPr="00DE306C">
        <w:rPr>
          <w:rFonts w:ascii="Arial" w:hAnsi="Arial" w:cs="Arial"/>
        </w:rPr>
        <w:t>Outboter</w:t>
      </w:r>
      <w:proofErr w:type="spellEnd"/>
      <w:r w:rsidRPr="00DE306C">
        <w:rPr>
          <w:rFonts w:ascii="Arial" w:hAnsi="Arial" w:cs="Arial"/>
        </w:rPr>
        <w:t xml:space="preserve"> et al. (2021) managed to identify both a decrease in abundance and diversity in response to more human traffic but some specific species such as </w:t>
      </w:r>
      <w:proofErr w:type="spellStart"/>
      <w:r w:rsidRPr="00DE306C">
        <w:rPr>
          <w:rFonts w:ascii="Arial" w:hAnsi="Arial" w:cs="Arial"/>
        </w:rPr>
        <w:t>pacas</w:t>
      </w:r>
      <w:proofErr w:type="spellEnd"/>
      <w:r w:rsidRPr="00DE306C">
        <w:rPr>
          <w:rFonts w:ascii="Arial" w:hAnsi="Arial" w:cs="Arial"/>
        </w:rPr>
        <w:t xml:space="preserve"> and </w:t>
      </w:r>
      <w:r w:rsidR="00060BB0" w:rsidRPr="00DE306C">
        <w:rPr>
          <w:rFonts w:ascii="Arial" w:hAnsi="Arial" w:cs="Arial"/>
        </w:rPr>
        <w:t>agoutis</w:t>
      </w:r>
      <w:r w:rsidRPr="00DE306C">
        <w:rPr>
          <w:rFonts w:ascii="Arial" w:hAnsi="Arial" w:cs="Arial"/>
        </w:rPr>
        <w:t xml:space="preserve"> were more curious of hi</w:t>
      </w:r>
      <w:r w:rsidRPr="00DE306C">
        <w:rPr>
          <w:rFonts w:ascii="Arial" w:hAnsi="Arial" w:cs="Arial"/>
        </w:rPr>
        <w:t>k</w:t>
      </w:r>
      <w:r w:rsidRPr="00DE306C">
        <w:rPr>
          <w:rFonts w:ascii="Arial" w:hAnsi="Arial" w:cs="Arial"/>
        </w:rPr>
        <w:t>ers</w:t>
      </w:r>
      <w:r w:rsidR="00891C1C" w:rsidRPr="00DE306C">
        <w:rPr>
          <w:rFonts w:ascii="Arial" w:hAnsi="Arial" w:cs="Arial"/>
        </w:rPr>
        <w:t xml:space="preserve"> </w:t>
      </w:r>
      <w:r w:rsidRPr="00DE306C">
        <w:rPr>
          <w:rFonts w:ascii="Arial" w:hAnsi="Arial" w:cs="Arial"/>
        </w:rPr>
        <w:t xml:space="preserve">compared to pumas </w:t>
      </w:r>
      <w:r w:rsidR="00060BB0" w:rsidRPr="00DE306C">
        <w:rPr>
          <w:rFonts w:ascii="Arial" w:hAnsi="Arial" w:cs="Arial"/>
        </w:rPr>
        <w:t>and jaguars</w:t>
      </w:r>
      <w:r w:rsidRPr="00DE306C">
        <w:rPr>
          <w:rFonts w:ascii="Arial" w:hAnsi="Arial" w:cs="Arial"/>
        </w:rPr>
        <w:t>.</w:t>
      </w:r>
      <w:r w:rsidR="00060BB0" w:rsidRPr="00DE306C">
        <w:rPr>
          <w:rFonts w:ascii="Arial" w:hAnsi="Arial" w:cs="Arial"/>
        </w:rPr>
        <w:t xml:space="preserve"> This highlights how much human presence can change the structure of mammal communities as more cautious species (e</w:t>
      </w:r>
      <w:r w:rsidR="00060BB0" w:rsidRPr="00DE306C">
        <w:rPr>
          <w:rFonts w:ascii="Arial" w:hAnsi="Arial" w:cs="Arial"/>
        </w:rPr>
        <w:t>s</w:t>
      </w:r>
      <w:r w:rsidR="00060BB0" w:rsidRPr="00DE306C">
        <w:rPr>
          <w:rFonts w:ascii="Arial" w:hAnsi="Arial" w:cs="Arial"/>
        </w:rPr>
        <w:t>pecially apex predators) are forced into increasingly remote areas</w:t>
      </w:r>
      <w:r w:rsidR="00DD52E5" w:rsidRPr="00DE306C">
        <w:rPr>
          <w:rFonts w:ascii="Arial" w:hAnsi="Arial" w:cs="Arial"/>
        </w:rPr>
        <w:t xml:space="preserve"> (Hoskins et al., 2018)</w:t>
      </w:r>
      <w:r w:rsidR="00213742" w:rsidRPr="00DE306C">
        <w:rPr>
          <w:rFonts w:ascii="Arial" w:hAnsi="Arial" w:cs="Arial"/>
        </w:rPr>
        <w:t xml:space="preserve"> whereas the curious species would benefit from more less competition and predation (</w:t>
      </w:r>
      <w:proofErr w:type="spellStart"/>
      <w:r w:rsidR="00213742" w:rsidRPr="00DE306C">
        <w:rPr>
          <w:rFonts w:ascii="Arial" w:hAnsi="Arial" w:cs="Arial"/>
        </w:rPr>
        <w:t>Suraci</w:t>
      </w:r>
      <w:proofErr w:type="spellEnd"/>
      <w:r w:rsidR="00213742" w:rsidRPr="00DE306C">
        <w:rPr>
          <w:rFonts w:ascii="Arial" w:hAnsi="Arial" w:cs="Arial"/>
        </w:rPr>
        <w:t xml:space="preserve"> et al., 2019)</w:t>
      </w:r>
      <w:r w:rsidR="00060BB0" w:rsidRPr="00DE306C">
        <w:rPr>
          <w:rFonts w:ascii="Arial" w:hAnsi="Arial" w:cs="Arial"/>
        </w:rPr>
        <w:t>.</w:t>
      </w:r>
      <w:r w:rsidRPr="00DE306C">
        <w:rPr>
          <w:rFonts w:ascii="Arial" w:hAnsi="Arial" w:cs="Arial"/>
        </w:rPr>
        <w:t xml:space="preserve"> </w:t>
      </w:r>
      <w:r w:rsidR="002D0AA1" w:rsidRPr="00DE306C">
        <w:rPr>
          <w:rFonts w:ascii="Arial" w:hAnsi="Arial" w:cs="Arial"/>
        </w:rPr>
        <w:t>As many if not all recorded ma</w:t>
      </w:r>
      <w:r w:rsidR="002D0AA1" w:rsidRPr="00DE306C">
        <w:rPr>
          <w:rFonts w:ascii="Arial" w:hAnsi="Arial" w:cs="Arial"/>
        </w:rPr>
        <w:t>m</w:t>
      </w:r>
      <w:r w:rsidR="002D0AA1" w:rsidRPr="00DE306C">
        <w:rPr>
          <w:rFonts w:ascii="Arial" w:hAnsi="Arial" w:cs="Arial"/>
        </w:rPr>
        <w:t xml:space="preserve">mals are deterred by human presence, those which are more able to adopt arboreal and nocturnal behaviours and activities are more likely to be captured on the camera traps, especially since every camera is on or next to a trail used regularly by tourists and researchers (Griffiths &amp; </w:t>
      </w:r>
      <w:proofErr w:type="spellStart"/>
      <w:r w:rsidR="002D0AA1" w:rsidRPr="00DE306C">
        <w:rPr>
          <w:rFonts w:ascii="Arial" w:hAnsi="Arial" w:cs="Arial"/>
        </w:rPr>
        <w:t>Schaik</w:t>
      </w:r>
      <w:proofErr w:type="spellEnd"/>
      <w:r w:rsidR="002D0AA1" w:rsidRPr="00DE306C">
        <w:rPr>
          <w:rFonts w:ascii="Arial" w:hAnsi="Arial" w:cs="Arial"/>
        </w:rPr>
        <w:t xml:space="preserve">, 1993). </w:t>
      </w:r>
      <w:r w:rsidR="00060BB0" w:rsidRPr="00DE306C">
        <w:rPr>
          <w:rFonts w:ascii="Arial" w:hAnsi="Arial" w:cs="Arial"/>
        </w:rPr>
        <w:t xml:space="preserve">This provides some explanation as to why </w:t>
      </w:r>
      <w:r w:rsidR="00DD52E5" w:rsidRPr="00DE306C">
        <w:rPr>
          <w:rFonts w:ascii="Arial" w:hAnsi="Arial" w:cs="Arial"/>
        </w:rPr>
        <w:t>peccaries and coatis are seen so regularly even on trails with high human presence.</w:t>
      </w:r>
      <w:r w:rsidR="0038389A" w:rsidRPr="00DE306C">
        <w:rPr>
          <w:rFonts w:ascii="Arial" w:hAnsi="Arial" w:cs="Arial"/>
        </w:rPr>
        <w:t xml:space="preserve"> </w:t>
      </w:r>
      <w:r w:rsidR="00D66587" w:rsidRPr="00DE306C">
        <w:rPr>
          <w:rFonts w:ascii="Arial" w:hAnsi="Arial" w:cs="Arial"/>
        </w:rPr>
        <w:t>It is also possible that many of the recordings are the same individ</w:t>
      </w:r>
      <w:r w:rsidR="00D66587" w:rsidRPr="00DE306C">
        <w:rPr>
          <w:rFonts w:ascii="Arial" w:hAnsi="Arial" w:cs="Arial"/>
        </w:rPr>
        <w:t>u</w:t>
      </w:r>
      <w:r w:rsidR="00D66587" w:rsidRPr="00DE306C">
        <w:rPr>
          <w:rFonts w:ascii="Arial" w:hAnsi="Arial" w:cs="Arial"/>
        </w:rPr>
        <w:t>als and that peccaries are just more active compared to more elusive species such as onci</w:t>
      </w:r>
      <w:r w:rsidR="00D66587" w:rsidRPr="00DE306C">
        <w:rPr>
          <w:rFonts w:ascii="Arial" w:hAnsi="Arial" w:cs="Arial"/>
        </w:rPr>
        <w:t>l</w:t>
      </w:r>
      <w:r w:rsidR="00D66587" w:rsidRPr="00DE306C">
        <w:rPr>
          <w:rFonts w:ascii="Arial" w:hAnsi="Arial" w:cs="Arial"/>
        </w:rPr>
        <w:t xml:space="preserve">las. </w:t>
      </w:r>
      <w:r w:rsidR="0038389A" w:rsidRPr="00DE306C">
        <w:rPr>
          <w:rFonts w:ascii="Arial" w:hAnsi="Arial" w:cs="Arial"/>
        </w:rPr>
        <w:t>Human presence evidently has a big impact on mammal population dynamics and ma</w:t>
      </w:r>
      <w:r w:rsidR="0038389A" w:rsidRPr="00DE306C">
        <w:rPr>
          <w:rFonts w:ascii="Arial" w:hAnsi="Arial" w:cs="Arial"/>
        </w:rPr>
        <w:t>n</w:t>
      </w:r>
      <w:r w:rsidR="0038389A" w:rsidRPr="00DE306C">
        <w:rPr>
          <w:rFonts w:ascii="Arial" w:hAnsi="Arial" w:cs="Arial"/>
        </w:rPr>
        <w:t>agement strategies should be consi</w:t>
      </w:r>
      <w:r w:rsidR="0038389A" w:rsidRPr="00DE306C">
        <w:rPr>
          <w:rFonts w:ascii="Arial" w:hAnsi="Arial" w:cs="Arial"/>
        </w:rPr>
        <w:t>d</w:t>
      </w:r>
      <w:r w:rsidR="0038389A" w:rsidRPr="00DE306C">
        <w:rPr>
          <w:rFonts w:ascii="Arial" w:hAnsi="Arial" w:cs="Arial"/>
        </w:rPr>
        <w:t>ered in some areas to prevent marginalising species less adapted to nocturnal behaviours and those which are more ca</w:t>
      </w:r>
      <w:r w:rsidR="0038389A" w:rsidRPr="00DE306C">
        <w:rPr>
          <w:rFonts w:ascii="Arial" w:hAnsi="Arial" w:cs="Arial"/>
        </w:rPr>
        <w:t>u</w:t>
      </w:r>
      <w:r w:rsidR="0038389A" w:rsidRPr="00DE306C">
        <w:rPr>
          <w:rFonts w:ascii="Arial" w:hAnsi="Arial" w:cs="Arial"/>
        </w:rPr>
        <w:t>tious around humans. Future studies should explore the relationship further by placing ca</w:t>
      </w:r>
      <w:r w:rsidR="0038389A" w:rsidRPr="00DE306C">
        <w:rPr>
          <w:rFonts w:ascii="Arial" w:hAnsi="Arial" w:cs="Arial"/>
        </w:rPr>
        <w:t>m</w:t>
      </w:r>
      <w:r w:rsidR="0038389A" w:rsidRPr="00DE306C">
        <w:rPr>
          <w:rFonts w:ascii="Arial" w:hAnsi="Arial" w:cs="Arial"/>
        </w:rPr>
        <w:t>eras further away from trails assuming safety risk is accoun</w:t>
      </w:r>
      <w:r w:rsidR="0038389A" w:rsidRPr="00DE306C">
        <w:rPr>
          <w:rFonts w:ascii="Arial" w:hAnsi="Arial" w:cs="Arial"/>
        </w:rPr>
        <w:t>t</w:t>
      </w:r>
      <w:r w:rsidR="0038389A" w:rsidRPr="00DE306C">
        <w:rPr>
          <w:rFonts w:ascii="Arial" w:hAnsi="Arial" w:cs="Arial"/>
        </w:rPr>
        <w:t>able.</w:t>
      </w:r>
      <w:r w:rsidR="0038389A" w:rsidRPr="00DE306C">
        <w:rPr>
          <w:rFonts w:ascii="Arial" w:hAnsi="Arial" w:cs="Arial"/>
          <w:b/>
        </w:rPr>
        <w:t xml:space="preserve"> </w:t>
      </w:r>
      <w:r w:rsidR="002D0AA1" w:rsidRPr="00DE306C">
        <w:rPr>
          <w:rFonts w:ascii="Arial" w:hAnsi="Arial" w:cs="Arial"/>
          <w:b/>
        </w:rPr>
        <w:t xml:space="preserve"> </w:t>
      </w:r>
    </w:p>
    <w:p w:rsidR="008035E0" w:rsidRDefault="008035E0">
      <w:pPr>
        <w:rPr>
          <w:rFonts w:ascii="Arial" w:hAnsi="Arial" w:cs="Arial"/>
        </w:rPr>
      </w:pPr>
      <w:r>
        <w:rPr>
          <w:rFonts w:ascii="Arial" w:hAnsi="Arial" w:cs="Arial"/>
        </w:rPr>
        <w:br w:type="page"/>
      </w:r>
    </w:p>
    <w:p w:rsidR="0038389A" w:rsidRPr="00DE306C" w:rsidRDefault="0038389A" w:rsidP="00DF65D1">
      <w:pPr>
        <w:rPr>
          <w:rFonts w:ascii="Arial" w:hAnsi="Arial" w:cs="Arial"/>
        </w:rPr>
      </w:pPr>
    </w:p>
    <w:p w:rsidR="00DF65D1" w:rsidRPr="00DE306C" w:rsidRDefault="00DF65D1" w:rsidP="00DF65D1">
      <w:pPr>
        <w:pStyle w:val="Heading3"/>
        <w:rPr>
          <w:rFonts w:ascii="Arial" w:hAnsi="Arial" w:cs="Arial"/>
        </w:rPr>
      </w:pPr>
      <w:bookmarkStart w:id="31" w:name="_Toc145068912"/>
      <w:r w:rsidRPr="00DE306C">
        <w:rPr>
          <w:rFonts w:ascii="Arial" w:hAnsi="Arial" w:cs="Arial"/>
        </w:rPr>
        <w:t>Time of year</w:t>
      </w:r>
      <w:bookmarkEnd w:id="31"/>
    </w:p>
    <w:p w:rsidR="00DF65D1" w:rsidRPr="00DE306C" w:rsidRDefault="00DF65D1" w:rsidP="00DF65D1">
      <w:pPr>
        <w:rPr>
          <w:rFonts w:ascii="Arial" w:hAnsi="Arial" w:cs="Arial"/>
        </w:rPr>
      </w:pPr>
    </w:p>
    <w:p w:rsidR="00E52489" w:rsidRPr="00DE306C" w:rsidRDefault="00D53844" w:rsidP="007B107B">
      <w:pPr>
        <w:rPr>
          <w:rFonts w:ascii="Arial" w:hAnsi="Arial" w:cs="Arial"/>
          <w:shd w:val="clear" w:color="auto" w:fill="FFFFFF"/>
        </w:rPr>
      </w:pPr>
      <w:r w:rsidRPr="00DE306C">
        <w:rPr>
          <w:rFonts w:ascii="Arial" w:hAnsi="Arial" w:cs="Arial"/>
          <w:shd w:val="clear" w:color="auto" w:fill="FFFFFF"/>
        </w:rPr>
        <w:t>It is widely known that the dry season in Costa Rica ends in early-May, this implies that the start of the rainy season coincides with a significant increase in mammal abundance with May having roughly doubled the abundance compared to April. This abundance increases further into June before d</w:t>
      </w:r>
      <w:r w:rsidRPr="00DE306C">
        <w:rPr>
          <w:rFonts w:ascii="Arial" w:hAnsi="Arial" w:cs="Arial"/>
          <w:shd w:val="clear" w:color="auto" w:fill="FFFFFF"/>
        </w:rPr>
        <w:t>e</w:t>
      </w:r>
      <w:r w:rsidRPr="00DE306C">
        <w:rPr>
          <w:rFonts w:ascii="Arial" w:hAnsi="Arial" w:cs="Arial"/>
          <w:shd w:val="clear" w:color="auto" w:fill="FFFFFF"/>
        </w:rPr>
        <w:t xml:space="preserve">creasing in July; although records in July ended halfway through the weighted average still shows a notable decrease. </w:t>
      </w:r>
      <w:r w:rsidR="000B3444" w:rsidRPr="00DE306C">
        <w:rPr>
          <w:rFonts w:ascii="Arial" w:hAnsi="Arial" w:cs="Arial"/>
          <w:shd w:val="clear" w:color="auto" w:fill="FFFFFF"/>
        </w:rPr>
        <w:t xml:space="preserve">This supports </w:t>
      </w:r>
      <w:r w:rsidR="00E96F9F" w:rsidRPr="00DE306C">
        <w:rPr>
          <w:rFonts w:ascii="Arial" w:hAnsi="Arial" w:cs="Arial"/>
          <w:shd w:val="clear" w:color="auto" w:fill="FFFFFF"/>
        </w:rPr>
        <w:t>how s</w:t>
      </w:r>
      <w:r w:rsidR="000B3444" w:rsidRPr="00DE306C">
        <w:rPr>
          <w:rFonts w:ascii="Arial" w:hAnsi="Arial" w:cs="Arial"/>
          <w:shd w:val="clear" w:color="auto" w:fill="FFFFFF"/>
        </w:rPr>
        <w:t xml:space="preserve">easonal changes </w:t>
      </w:r>
      <w:r w:rsidR="00E96F9F" w:rsidRPr="00DE306C">
        <w:rPr>
          <w:rFonts w:ascii="Arial" w:hAnsi="Arial" w:cs="Arial"/>
          <w:shd w:val="clear" w:color="auto" w:fill="FFFFFF"/>
        </w:rPr>
        <w:t>habitat suitability due to changes in weather, resources, competition, and breeding opport</w:t>
      </w:r>
      <w:r w:rsidR="00E96F9F" w:rsidRPr="00DE306C">
        <w:rPr>
          <w:rFonts w:ascii="Arial" w:hAnsi="Arial" w:cs="Arial"/>
          <w:shd w:val="clear" w:color="auto" w:fill="FFFFFF"/>
        </w:rPr>
        <w:t>u</w:t>
      </w:r>
      <w:r w:rsidR="00E96F9F" w:rsidRPr="00DE306C">
        <w:rPr>
          <w:rFonts w:ascii="Arial" w:hAnsi="Arial" w:cs="Arial"/>
          <w:shd w:val="clear" w:color="auto" w:fill="FFFFFF"/>
        </w:rPr>
        <w:t xml:space="preserve">nities (Batzli, 2001). The increased rainfall experienced from early-May should allow more fruits and flowers to grow which extends up the </w:t>
      </w:r>
      <w:proofErr w:type="spellStart"/>
      <w:r w:rsidR="00E96F9F" w:rsidRPr="00DE306C">
        <w:rPr>
          <w:rFonts w:ascii="Arial" w:hAnsi="Arial" w:cs="Arial"/>
          <w:shd w:val="clear" w:color="auto" w:fill="FFFFFF"/>
        </w:rPr>
        <w:t>trophic</w:t>
      </w:r>
      <w:proofErr w:type="spellEnd"/>
      <w:r w:rsidR="00E96F9F" w:rsidRPr="00DE306C">
        <w:rPr>
          <w:rFonts w:ascii="Arial" w:hAnsi="Arial" w:cs="Arial"/>
          <w:shd w:val="clear" w:color="auto" w:fill="FFFFFF"/>
        </w:rPr>
        <w:t xml:space="preserve"> levels</w:t>
      </w:r>
      <w:r w:rsidR="00C67138" w:rsidRPr="00DE306C">
        <w:rPr>
          <w:rFonts w:ascii="Arial" w:hAnsi="Arial" w:cs="Arial"/>
          <w:shd w:val="clear" w:color="auto" w:fill="FFFFFF"/>
        </w:rPr>
        <w:t>, and would evidently help frugivores to thrive</w:t>
      </w:r>
      <w:r w:rsidR="00E96F9F" w:rsidRPr="00DE306C">
        <w:rPr>
          <w:rFonts w:ascii="Arial" w:hAnsi="Arial" w:cs="Arial"/>
          <w:shd w:val="clear" w:color="auto" w:fill="FFFFFF"/>
        </w:rPr>
        <w:t xml:space="preserve"> (</w:t>
      </w:r>
      <w:proofErr w:type="spellStart"/>
      <w:r w:rsidR="00C67138" w:rsidRPr="00DE306C">
        <w:rPr>
          <w:rFonts w:ascii="Arial" w:hAnsi="Arial" w:cs="Arial"/>
          <w:shd w:val="clear" w:color="auto" w:fill="FFFFFF"/>
        </w:rPr>
        <w:t>Dinterstein</w:t>
      </w:r>
      <w:proofErr w:type="spellEnd"/>
      <w:r w:rsidR="00C67138" w:rsidRPr="00DE306C">
        <w:rPr>
          <w:rFonts w:ascii="Arial" w:hAnsi="Arial" w:cs="Arial"/>
          <w:shd w:val="clear" w:color="auto" w:fill="FFFFFF"/>
        </w:rPr>
        <w:t xml:space="preserve">, 1986; </w:t>
      </w:r>
      <w:r w:rsidR="00E96F9F" w:rsidRPr="00DE306C">
        <w:rPr>
          <w:rFonts w:ascii="Arial" w:hAnsi="Arial" w:cs="Arial"/>
          <w:shd w:val="clear" w:color="auto" w:fill="FFFFFF"/>
        </w:rPr>
        <w:t>Batzli, 2001).</w:t>
      </w:r>
      <w:r w:rsidR="00C67138" w:rsidRPr="00DE306C">
        <w:rPr>
          <w:rFonts w:ascii="Arial" w:hAnsi="Arial" w:cs="Arial"/>
          <w:shd w:val="clear" w:color="auto" w:fill="FFFFFF"/>
        </w:rPr>
        <w:t xml:space="preserve"> </w:t>
      </w:r>
      <w:proofErr w:type="spellStart"/>
      <w:r w:rsidR="00C67138" w:rsidRPr="00DE306C">
        <w:rPr>
          <w:rFonts w:ascii="Arial" w:hAnsi="Arial" w:cs="Arial"/>
          <w:shd w:val="clear" w:color="auto" w:fill="FFFFFF"/>
        </w:rPr>
        <w:t>Dinerstein</w:t>
      </w:r>
      <w:proofErr w:type="spellEnd"/>
      <w:r w:rsidR="00C67138" w:rsidRPr="00DE306C">
        <w:rPr>
          <w:rFonts w:ascii="Arial" w:hAnsi="Arial" w:cs="Arial"/>
          <w:shd w:val="clear" w:color="auto" w:fill="FFFFFF"/>
        </w:rPr>
        <w:t xml:space="preserve"> (1986) observed significant increases in breeding in frugivores in response to increased rainfall and resource availabi</w:t>
      </w:r>
      <w:r w:rsidR="00C67138" w:rsidRPr="00DE306C">
        <w:rPr>
          <w:rFonts w:ascii="Arial" w:hAnsi="Arial" w:cs="Arial"/>
          <w:shd w:val="clear" w:color="auto" w:fill="FFFFFF"/>
        </w:rPr>
        <w:t>l</w:t>
      </w:r>
      <w:r w:rsidR="00C67138" w:rsidRPr="00DE306C">
        <w:rPr>
          <w:rFonts w:ascii="Arial" w:hAnsi="Arial" w:cs="Arial"/>
          <w:shd w:val="clear" w:color="auto" w:fill="FFFFFF"/>
        </w:rPr>
        <w:t>ity</w:t>
      </w:r>
      <w:r w:rsidR="00E15D96" w:rsidRPr="00DE306C">
        <w:rPr>
          <w:rFonts w:ascii="Arial" w:hAnsi="Arial" w:cs="Arial"/>
          <w:shd w:val="clear" w:color="auto" w:fill="FFFFFF"/>
        </w:rPr>
        <w:t>, mammals especially require more energy in order to breed which coincides with more food intake not possible during most of the dry season</w:t>
      </w:r>
      <w:r w:rsidR="00C67138" w:rsidRPr="00DE306C">
        <w:rPr>
          <w:rFonts w:ascii="Arial" w:hAnsi="Arial" w:cs="Arial"/>
          <w:shd w:val="clear" w:color="auto" w:fill="FFFFFF"/>
        </w:rPr>
        <w:t>. This might explain the significant i</w:t>
      </w:r>
      <w:r w:rsidR="00C67138" w:rsidRPr="00DE306C">
        <w:rPr>
          <w:rFonts w:ascii="Arial" w:hAnsi="Arial" w:cs="Arial"/>
          <w:shd w:val="clear" w:color="auto" w:fill="FFFFFF"/>
        </w:rPr>
        <w:t>n</w:t>
      </w:r>
      <w:r w:rsidR="00C67138" w:rsidRPr="00DE306C">
        <w:rPr>
          <w:rFonts w:ascii="Arial" w:hAnsi="Arial" w:cs="Arial"/>
          <w:shd w:val="clear" w:color="auto" w:fill="FFFFFF"/>
        </w:rPr>
        <w:t>creases in Cloudbridge’s frugivores such as peccaries in May compared to April.</w:t>
      </w:r>
      <w:r w:rsidR="00E15D96" w:rsidRPr="00DE306C">
        <w:rPr>
          <w:rFonts w:ascii="Arial" w:hAnsi="Arial" w:cs="Arial"/>
          <w:shd w:val="clear" w:color="auto" w:fill="FFFFFF"/>
        </w:rPr>
        <w:t xml:space="preserve"> The impo</w:t>
      </w:r>
      <w:r w:rsidR="00E15D96" w:rsidRPr="00DE306C">
        <w:rPr>
          <w:rFonts w:ascii="Arial" w:hAnsi="Arial" w:cs="Arial"/>
          <w:shd w:val="clear" w:color="auto" w:fill="FFFFFF"/>
        </w:rPr>
        <w:t>r</w:t>
      </w:r>
      <w:r w:rsidR="00E15D96" w:rsidRPr="00DE306C">
        <w:rPr>
          <w:rFonts w:ascii="Arial" w:hAnsi="Arial" w:cs="Arial"/>
          <w:shd w:val="clear" w:color="auto" w:fill="FFFFFF"/>
        </w:rPr>
        <w:t>tance of long-term effects became apparent when the typical rainfall intensity was not e</w:t>
      </w:r>
      <w:r w:rsidR="00E15D96" w:rsidRPr="00DE306C">
        <w:rPr>
          <w:rFonts w:ascii="Arial" w:hAnsi="Arial" w:cs="Arial"/>
          <w:shd w:val="clear" w:color="auto" w:fill="FFFFFF"/>
        </w:rPr>
        <w:t>x</w:t>
      </w:r>
      <w:r w:rsidR="00E15D96" w:rsidRPr="00DE306C">
        <w:rPr>
          <w:rFonts w:ascii="Arial" w:hAnsi="Arial" w:cs="Arial"/>
          <w:shd w:val="clear" w:color="auto" w:fill="FFFFFF"/>
        </w:rPr>
        <w:t>perienced during May as expected. It is possible that mammal abundance would have i</w:t>
      </w:r>
      <w:r w:rsidR="00E15D96" w:rsidRPr="00DE306C">
        <w:rPr>
          <w:rFonts w:ascii="Arial" w:hAnsi="Arial" w:cs="Arial"/>
          <w:shd w:val="clear" w:color="auto" w:fill="FFFFFF"/>
        </w:rPr>
        <w:t>n</w:t>
      </w:r>
      <w:r w:rsidR="00E15D96" w:rsidRPr="00DE306C">
        <w:rPr>
          <w:rFonts w:ascii="Arial" w:hAnsi="Arial" w:cs="Arial"/>
          <w:shd w:val="clear" w:color="auto" w:fill="FFFFFF"/>
        </w:rPr>
        <w:t xml:space="preserve">creased even more on a typical year in the past. </w:t>
      </w:r>
    </w:p>
    <w:p w:rsidR="007B107B" w:rsidRPr="00DE306C" w:rsidRDefault="00E15D96" w:rsidP="007B107B">
      <w:pPr>
        <w:rPr>
          <w:rFonts w:ascii="Arial" w:hAnsi="Arial" w:cs="Arial"/>
          <w:shd w:val="clear" w:color="auto" w:fill="FFFFFF"/>
        </w:rPr>
      </w:pPr>
      <w:r w:rsidRPr="00DE306C">
        <w:rPr>
          <w:rFonts w:ascii="Arial" w:hAnsi="Arial" w:cs="Arial"/>
          <w:shd w:val="clear" w:color="auto" w:fill="FFFFFF"/>
        </w:rPr>
        <w:t xml:space="preserve">It may help to use ongoing camera trap records over several years to assess the seasonal impact on mammal population dynamics on a larger temporal scale. This would also help to identify how long-term climate changes have an effect compared to short-term anomalies. </w:t>
      </w:r>
      <w:r w:rsidR="00D20C53" w:rsidRPr="00DE306C">
        <w:rPr>
          <w:rFonts w:ascii="Arial" w:hAnsi="Arial" w:cs="Arial"/>
          <w:shd w:val="clear" w:color="auto" w:fill="FFFFFF"/>
        </w:rPr>
        <w:t>Many studies such as that conducted by Foster in 2001 already observed significant redu</w:t>
      </w:r>
      <w:r w:rsidR="00D20C53" w:rsidRPr="00DE306C">
        <w:rPr>
          <w:rFonts w:ascii="Arial" w:hAnsi="Arial" w:cs="Arial"/>
          <w:shd w:val="clear" w:color="auto" w:fill="FFFFFF"/>
        </w:rPr>
        <w:t>c</w:t>
      </w:r>
      <w:r w:rsidR="00D20C53" w:rsidRPr="00DE306C">
        <w:rPr>
          <w:rFonts w:ascii="Arial" w:hAnsi="Arial" w:cs="Arial"/>
          <w:shd w:val="clear" w:color="auto" w:fill="FFFFFF"/>
        </w:rPr>
        <w:t xml:space="preserve">tion in cloud immersion in the cloud forests of Monteverde, it is likely that Cloudbridge will also experience a similar trend in the coming decades increasing competition density and decreasing habitat suitability in the wider area. Resources such as figs </w:t>
      </w:r>
      <w:r w:rsidR="00E52489" w:rsidRPr="00DE306C">
        <w:rPr>
          <w:rFonts w:ascii="Arial" w:hAnsi="Arial" w:cs="Arial"/>
          <w:shd w:val="clear" w:color="auto" w:fill="FFFFFF"/>
        </w:rPr>
        <w:t>which are less a</w:t>
      </w:r>
      <w:r w:rsidR="00E52489" w:rsidRPr="00DE306C">
        <w:rPr>
          <w:rFonts w:ascii="Arial" w:hAnsi="Arial" w:cs="Arial"/>
          <w:shd w:val="clear" w:color="auto" w:fill="FFFFFF"/>
        </w:rPr>
        <w:t>f</w:t>
      </w:r>
      <w:r w:rsidR="00E52489" w:rsidRPr="00DE306C">
        <w:rPr>
          <w:rFonts w:ascii="Arial" w:hAnsi="Arial" w:cs="Arial"/>
          <w:shd w:val="clear" w:color="auto" w:fill="FFFFFF"/>
        </w:rPr>
        <w:t>fected by seasonal climate (</w:t>
      </w:r>
      <w:proofErr w:type="spellStart"/>
      <w:r w:rsidR="00E52489" w:rsidRPr="00DE306C">
        <w:rPr>
          <w:rFonts w:ascii="Arial" w:hAnsi="Arial" w:cs="Arial"/>
          <w:shd w:val="clear" w:color="auto" w:fill="FFFFFF"/>
        </w:rPr>
        <w:t>Kattan</w:t>
      </w:r>
      <w:proofErr w:type="spellEnd"/>
      <w:r w:rsidR="00E52489" w:rsidRPr="00DE306C">
        <w:rPr>
          <w:rFonts w:ascii="Arial" w:hAnsi="Arial" w:cs="Arial"/>
          <w:shd w:val="clear" w:color="auto" w:fill="FFFFFF"/>
        </w:rPr>
        <w:t xml:space="preserve"> &amp; </w:t>
      </w:r>
      <w:proofErr w:type="spellStart"/>
      <w:r w:rsidR="00E52489" w:rsidRPr="00DE306C">
        <w:rPr>
          <w:rFonts w:ascii="Arial" w:hAnsi="Arial" w:cs="Arial"/>
          <w:shd w:val="clear" w:color="auto" w:fill="FFFFFF"/>
        </w:rPr>
        <w:t>Valanzuela</w:t>
      </w:r>
      <w:proofErr w:type="spellEnd"/>
      <w:r w:rsidR="00E52489" w:rsidRPr="00DE306C">
        <w:rPr>
          <w:rFonts w:ascii="Arial" w:hAnsi="Arial" w:cs="Arial"/>
          <w:shd w:val="clear" w:color="auto" w:fill="FFFFFF"/>
        </w:rPr>
        <w:t>, 2013), will become more and more esse</w:t>
      </w:r>
      <w:r w:rsidR="00E52489" w:rsidRPr="00DE306C">
        <w:rPr>
          <w:rFonts w:ascii="Arial" w:hAnsi="Arial" w:cs="Arial"/>
          <w:shd w:val="clear" w:color="auto" w:fill="FFFFFF"/>
        </w:rPr>
        <w:t>n</w:t>
      </w:r>
      <w:r w:rsidR="00E52489" w:rsidRPr="00DE306C">
        <w:rPr>
          <w:rFonts w:ascii="Arial" w:hAnsi="Arial" w:cs="Arial"/>
          <w:shd w:val="clear" w:color="auto" w:fill="FFFFFF"/>
        </w:rPr>
        <w:t>tial to many frugivores diets in the years to come, making it a keystone resource and a prio</w:t>
      </w:r>
      <w:r w:rsidR="00E52489" w:rsidRPr="00DE306C">
        <w:rPr>
          <w:rFonts w:ascii="Arial" w:hAnsi="Arial" w:cs="Arial"/>
          <w:shd w:val="clear" w:color="auto" w:fill="FFFFFF"/>
        </w:rPr>
        <w:t>r</w:t>
      </w:r>
      <w:r w:rsidR="00E52489" w:rsidRPr="00DE306C">
        <w:rPr>
          <w:rFonts w:ascii="Arial" w:hAnsi="Arial" w:cs="Arial"/>
          <w:shd w:val="clear" w:color="auto" w:fill="FFFFFF"/>
        </w:rPr>
        <w:t xml:space="preserve">ity amongst other resources to maintain mammal populations. </w:t>
      </w:r>
    </w:p>
    <w:p w:rsidR="00DF65D1" w:rsidRPr="00DE306C" w:rsidRDefault="00601629" w:rsidP="007B107B">
      <w:pPr>
        <w:rPr>
          <w:rFonts w:ascii="Arial" w:hAnsi="Arial" w:cs="Arial"/>
        </w:rPr>
      </w:pPr>
      <w:r w:rsidRPr="00DE306C">
        <w:rPr>
          <w:rFonts w:ascii="Arial" w:hAnsi="Arial" w:cs="Arial"/>
        </w:rPr>
        <w:t>.</w:t>
      </w:r>
    </w:p>
    <w:p w:rsidR="008035E0" w:rsidRDefault="008035E0">
      <w:pPr>
        <w:rPr>
          <w:rFonts w:ascii="Arial" w:eastAsiaTheme="majorEastAsia" w:hAnsi="Arial" w:cs="Arial"/>
          <w:b/>
          <w:bCs/>
          <w:color w:val="4472C4" w:themeColor="accent1"/>
          <w:sz w:val="26"/>
          <w:szCs w:val="26"/>
        </w:rPr>
      </w:pPr>
      <w:bookmarkStart w:id="32" w:name="_Toc145068913"/>
      <w:r>
        <w:rPr>
          <w:rFonts w:ascii="Arial" w:hAnsi="Arial" w:cs="Arial"/>
        </w:rPr>
        <w:br w:type="page"/>
      </w:r>
    </w:p>
    <w:p w:rsidR="00F04088" w:rsidRPr="00DE306C" w:rsidRDefault="007B107B" w:rsidP="00F04088">
      <w:pPr>
        <w:pStyle w:val="Heading2"/>
        <w:rPr>
          <w:rFonts w:ascii="Arial" w:hAnsi="Arial" w:cs="Arial"/>
        </w:rPr>
      </w:pPr>
      <w:r w:rsidRPr="00DE306C">
        <w:rPr>
          <w:rFonts w:ascii="Arial" w:hAnsi="Arial" w:cs="Arial"/>
        </w:rPr>
        <w:lastRenderedPageBreak/>
        <w:t>Felidae analysis</w:t>
      </w:r>
      <w:bookmarkEnd w:id="32"/>
      <w:r w:rsidRPr="00DE306C">
        <w:rPr>
          <w:rFonts w:ascii="Arial" w:hAnsi="Arial" w:cs="Arial"/>
        </w:rPr>
        <w:t xml:space="preserve">  </w:t>
      </w:r>
      <w:r w:rsidR="00F04088" w:rsidRPr="00DE306C">
        <w:rPr>
          <w:rFonts w:ascii="Arial" w:hAnsi="Arial" w:cs="Arial"/>
        </w:rPr>
        <w:t xml:space="preserve"> </w:t>
      </w:r>
    </w:p>
    <w:p w:rsidR="00F04088" w:rsidRPr="00DE306C" w:rsidRDefault="00F04088" w:rsidP="00F04088">
      <w:pPr>
        <w:rPr>
          <w:rFonts w:ascii="Arial" w:hAnsi="Arial" w:cs="Arial"/>
        </w:rPr>
      </w:pPr>
    </w:p>
    <w:p w:rsidR="0060692D" w:rsidRPr="00DE306C" w:rsidRDefault="00E23726" w:rsidP="00F04088">
      <w:pPr>
        <w:rPr>
          <w:rFonts w:ascii="Arial" w:hAnsi="Arial" w:cs="Arial"/>
        </w:rPr>
      </w:pPr>
      <w:r w:rsidRPr="00DE306C">
        <w:rPr>
          <w:rFonts w:ascii="Arial" w:hAnsi="Arial" w:cs="Arial"/>
        </w:rPr>
        <w:t>5 species of felidae were recorded. In order of descending abundance: puma, oncilla, ocelot, jaguar with pumas taking up over half of total felidae abundance. This means that most a</w:t>
      </w:r>
      <w:r w:rsidRPr="00DE306C">
        <w:rPr>
          <w:rFonts w:ascii="Arial" w:hAnsi="Arial" w:cs="Arial"/>
        </w:rPr>
        <w:t>s</w:t>
      </w:r>
      <w:r w:rsidRPr="00DE306C">
        <w:rPr>
          <w:rFonts w:ascii="Arial" w:hAnsi="Arial" w:cs="Arial"/>
        </w:rPr>
        <w:t>sociations interpreted from the results mainly apply to pumas. G4, M2, and Q1 have the highest felidae abundance. These sites have elevation above 1800 m, reinforcing the co</w:t>
      </w:r>
      <w:r w:rsidRPr="00DE306C">
        <w:rPr>
          <w:rFonts w:ascii="Arial" w:hAnsi="Arial" w:cs="Arial"/>
        </w:rPr>
        <w:t>n</w:t>
      </w:r>
      <w:r w:rsidRPr="00DE306C">
        <w:rPr>
          <w:rFonts w:ascii="Arial" w:hAnsi="Arial" w:cs="Arial"/>
        </w:rPr>
        <w:t>sensus in larger mammals preferring ha</w:t>
      </w:r>
      <w:r w:rsidR="00B0269C" w:rsidRPr="00DE306C">
        <w:rPr>
          <w:rFonts w:ascii="Arial" w:hAnsi="Arial" w:cs="Arial"/>
        </w:rPr>
        <w:t>bitats at higher elevations (McCain, 2003</w:t>
      </w:r>
      <w:r w:rsidR="00807BFB" w:rsidRPr="00DE306C">
        <w:rPr>
          <w:rFonts w:ascii="Arial" w:hAnsi="Arial" w:cs="Arial"/>
        </w:rPr>
        <w:t>) as well as lower gradients as apex predators prioritise paths that take up the least energ</w:t>
      </w:r>
      <w:r w:rsidR="00B0269C" w:rsidRPr="00DE306C">
        <w:rPr>
          <w:rFonts w:ascii="Arial" w:hAnsi="Arial" w:cs="Arial"/>
        </w:rPr>
        <w:t>y to maximise hunting ability (</w:t>
      </w:r>
      <w:proofErr w:type="spellStart"/>
      <w:r w:rsidR="00B0269C" w:rsidRPr="00DE306C">
        <w:rPr>
          <w:rFonts w:ascii="Arial" w:hAnsi="Arial" w:cs="Arial"/>
        </w:rPr>
        <w:t>Newmark</w:t>
      </w:r>
      <w:proofErr w:type="spellEnd"/>
      <w:r w:rsidR="00B0269C" w:rsidRPr="00DE306C">
        <w:rPr>
          <w:rFonts w:ascii="Arial" w:hAnsi="Arial" w:cs="Arial"/>
        </w:rPr>
        <w:t xml:space="preserve"> &amp; </w:t>
      </w:r>
      <w:proofErr w:type="spellStart"/>
      <w:r w:rsidR="00B0269C" w:rsidRPr="00DE306C">
        <w:rPr>
          <w:rFonts w:ascii="Arial" w:hAnsi="Arial" w:cs="Arial"/>
        </w:rPr>
        <w:t>Rickart</w:t>
      </w:r>
      <w:proofErr w:type="spellEnd"/>
      <w:r w:rsidR="00B0269C" w:rsidRPr="00DE306C">
        <w:rPr>
          <w:rFonts w:ascii="Arial" w:hAnsi="Arial" w:cs="Arial"/>
        </w:rPr>
        <w:t>, 2012</w:t>
      </w:r>
      <w:r w:rsidR="00807BFB" w:rsidRPr="00DE306C">
        <w:rPr>
          <w:rFonts w:ascii="Arial" w:hAnsi="Arial" w:cs="Arial"/>
        </w:rPr>
        <w:t>).</w:t>
      </w:r>
      <w:r w:rsidR="006062AC" w:rsidRPr="00DE306C">
        <w:rPr>
          <w:rFonts w:ascii="Arial" w:hAnsi="Arial" w:cs="Arial"/>
        </w:rPr>
        <w:t xml:space="preserve"> The </w:t>
      </w:r>
      <w:r w:rsidRPr="00DE306C">
        <w:rPr>
          <w:rFonts w:ascii="Arial" w:hAnsi="Arial" w:cs="Arial"/>
        </w:rPr>
        <w:t>d</w:t>
      </w:r>
      <w:r w:rsidRPr="00DE306C">
        <w:rPr>
          <w:rFonts w:ascii="Arial" w:hAnsi="Arial" w:cs="Arial"/>
        </w:rPr>
        <w:t>i</w:t>
      </w:r>
      <w:r w:rsidRPr="00DE306C">
        <w:rPr>
          <w:rFonts w:ascii="Arial" w:hAnsi="Arial" w:cs="Arial"/>
        </w:rPr>
        <w:t xml:space="preserve">versity is </w:t>
      </w:r>
      <w:r w:rsidR="006062AC" w:rsidRPr="00DE306C">
        <w:rPr>
          <w:rFonts w:ascii="Arial" w:hAnsi="Arial" w:cs="Arial"/>
        </w:rPr>
        <w:t>particularly</w:t>
      </w:r>
      <w:r w:rsidRPr="00DE306C">
        <w:rPr>
          <w:rFonts w:ascii="Arial" w:hAnsi="Arial" w:cs="Arial"/>
        </w:rPr>
        <w:t xml:space="preserve"> very low</w:t>
      </w:r>
      <w:r w:rsidR="006062AC" w:rsidRPr="00DE306C">
        <w:rPr>
          <w:rFonts w:ascii="Arial" w:hAnsi="Arial" w:cs="Arial"/>
        </w:rPr>
        <w:t xml:space="preserve"> at G4 and M2 which is important to most felidae as many of the mammals at Cloudbridge such as the smaller species more abundance at other sites such as R4 </w:t>
      </w:r>
      <w:proofErr w:type="gramStart"/>
      <w:r w:rsidR="006062AC" w:rsidRPr="00DE306C">
        <w:rPr>
          <w:rFonts w:ascii="Arial" w:hAnsi="Arial" w:cs="Arial"/>
        </w:rPr>
        <w:t>are</w:t>
      </w:r>
      <w:proofErr w:type="gramEnd"/>
      <w:r w:rsidR="006062AC" w:rsidRPr="00DE306C">
        <w:rPr>
          <w:rFonts w:ascii="Arial" w:hAnsi="Arial" w:cs="Arial"/>
        </w:rPr>
        <w:t xml:space="preserve"> too small to be prey. </w:t>
      </w:r>
      <w:proofErr w:type="gramStart"/>
      <w:r w:rsidR="006062AC" w:rsidRPr="00DE306C">
        <w:rPr>
          <w:rFonts w:ascii="Arial" w:hAnsi="Arial" w:cs="Arial"/>
        </w:rPr>
        <w:t>The e</w:t>
      </w:r>
      <w:r w:rsidR="006062AC" w:rsidRPr="00DE306C">
        <w:rPr>
          <w:rFonts w:ascii="Arial" w:hAnsi="Arial" w:cs="Arial"/>
        </w:rPr>
        <w:t>x</w:t>
      </w:r>
      <w:r w:rsidR="006062AC" w:rsidRPr="00DE306C">
        <w:rPr>
          <w:rFonts w:ascii="Arial" w:hAnsi="Arial" w:cs="Arial"/>
        </w:rPr>
        <w:t>ception being oncillas w</w:t>
      </w:r>
      <w:r w:rsidR="00807BFB" w:rsidRPr="00DE306C">
        <w:rPr>
          <w:rFonts w:ascii="Arial" w:hAnsi="Arial" w:cs="Arial"/>
        </w:rPr>
        <w:t>hich are only found at Q1, D1, and D2</w:t>
      </w:r>
      <w:r w:rsidR="006062AC" w:rsidRPr="00DE306C">
        <w:rPr>
          <w:rFonts w:ascii="Arial" w:hAnsi="Arial" w:cs="Arial"/>
        </w:rPr>
        <w:t xml:space="preserve"> </w:t>
      </w:r>
      <w:r w:rsidR="00807BFB" w:rsidRPr="00DE306C">
        <w:rPr>
          <w:rFonts w:ascii="Arial" w:hAnsi="Arial" w:cs="Arial"/>
        </w:rPr>
        <w:t>where d</w:t>
      </w:r>
      <w:r w:rsidR="00807BFB" w:rsidRPr="00DE306C">
        <w:rPr>
          <w:rFonts w:ascii="Arial" w:hAnsi="Arial" w:cs="Arial"/>
        </w:rPr>
        <w:t>i</w:t>
      </w:r>
      <w:r w:rsidR="00807BFB" w:rsidRPr="00DE306C">
        <w:rPr>
          <w:rFonts w:ascii="Arial" w:hAnsi="Arial" w:cs="Arial"/>
        </w:rPr>
        <w:t>versity is higher due to an even spread of small mammals.</w:t>
      </w:r>
      <w:proofErr w:type="gramEnd"/>
      <w:r w:rsidR="00807BFB" w:rsidRPr="00DE306C">
        <w:rPr>
          <w:rFonts w:ascii="Arial" w:hAnsi="Arial" w:cs="Arial"/>
        </w:rPr>
        <w:t xml:space="preserve"> Canopy cover and canopy layers are on the higher end of the range in the felidae abundant sites due to both the arboreal and elusive beha</w:t>
      </w:r>
      <w:r w:rsidR="00807BFB" w:rsidRPr="00DE306C">
        <w:rPr>
          <w:rFonts w:ascii="Arial" w:hAnsi="Arial" w:cs="Arial"/>
        </w:rPr>
        <w:t>v</w:t>
      </w:r>
      <w:r w:rsidR="00807BFB" w:rsidRPr="00DE306C">
        <w:rPr>
          <w:rFonts w:ascii="Arial" w:hAnsi="Arial" w:cs="Arial"/>
        </w:rPr>
        <w:t>iours required to hunt prey and to also sleep (_). The most surprising factor is human pre</w:t>
      </w:r>
      <w:r w:rsidR="00807BFB" w:rsidRPr="00DE306C">
        <w:rPr>
          <w:rFonts w:ascii="Arial" w:hAnsi="Arial" w:cs="Arial"/>
        </w:rPr>
        <w:t>s</w:t>
      </w:r>
      <w:r w:rsidR="00807BFB" w:rsidRPr="00DE306C">
        <w:rPr>
          <w:rFonts w:ascii="Arial" w:hAnsi="Arial" w:cs="Arial"/>
        </w:rPr>
        <w:t xml:space="preserve">ence, which is particularly high at </w:t>
      </w:r>
      <w:proofErr w:type="gramStart"/>
      <w:r w:rsidR="00807BFB" w:rsidRPr="00DE306C">
        <w:rPr>
          <w:rFonts w:ascii="Arial" w:hAnsi="Arial" w:cs="Arial"/>
        </w:rPr>
        <w:t>these sites which goes</w:t>
      </w:r>
      <w:proofErr w:type="gramEnd"/>
      <w:r w:rsidR="00807BFB" w:rsidRPr="00DE306C">
        <w:rPr>
          <w:rFonts w:ascii="Arial" w:hAnsi="Arial" w:cs="Arial"/>
        </w:rPr>
        <w:t xml:space="preserve"> against the typical behaviour of felidae in r</w:t>
      </w:r>
      <w:r w:rsidR="00807BFB" w:rsidRPr="00DE306C">
        <w:rPr>
          <w:rFonts w:ascii="Arial" w:hAnsi="Arial" w:cs="Arial"/>
        </w:rPr>
        <w:t>e</w:t>
      </w:r>
      <w:r w:rsidR="00807BFB" w:rsidRPr="00DE306C">
        <w:rPr>
          <w:rFonts w:ascii="Arial" w:hAnsi="Arial" w:cs="Arial"/>
        </w:rPr>
        <w:t xml:space="preserve">sponse to higher human presence (Griffiths &amp; </w:t>
      </w:r>
      <w:proofErr w:type="spellStart"/>
      <w:r w:rsidR="00807BFB" w:rsidRPr="00DE306C">
        <w:rPr>
          <w:rFonts w:ascii="Arial" w:hAnsi="Arial" w:cs="Arial"/>
        </w:rPr>
        <w:t>Schaik</w:t>
      </w:r>
      <w:proofErr w:type="spellEnd"/>
      <w:r w:rsidR="00807BFB" w:rsidRPr="00DE306C">
        <w:rPr>
          <w:rFonts w:ascii="Arial" w:hAnsi="Arial" w:cs="Arial"/>
        </w:rPr>
        <w:t>, 1993). This might indicate that other factors such as prey density are too important to be outweighed by the deterrence from humans on this scale. It is likely that in a smaller and more fragmented habita</w:t>
      </w:r>
      <w:r w:rsidR="0060692D" w:rsidRPr="00DE306C">
        <w:rPr>
          <w:rFonts w:ascii="Arial" w:hAnsi="Arial" w:cs="Arial"/>
        </w:rPr>
        <w:t>t, human deterrence would be ampl</w:t>
      </w:r>
      <w:r w:rsidR="0060692D" w:rsidRPr="00DE306C">
        <w:rPr>
          <w:rFonts w:ascii="Arial" w:hAnsi="Arial" w:cs="Arial"/>
        </w:rPr>
        <w:t>i</w:t>
      </w:r>
      <w:r w:rsidR="0060692D" w:rsidRPr="00DE306C">
        <w:rPr>
          <w:rFonts w:ascii="Arial" w:hAnsi="Arial" w:cs="Arial"/>
        </w:rPr>
        <w:t>fied</w:t>
      </w:r>
      <w:r w:rsidR="00807BFB" w:rsidRPr="00DE306C">
        <w:rPr>
          <w:rFonts w:ascii="Arial" w:hAnsi="Arial" w:cs="Arial"/>
        </w:rPr>
        <w:t xml:space="preserve"> (Peter &amp; </w:t>
      </w:r>
      <w:proofErr w:type="spellStart"/>
      <w:r w:rsidR="00807BFB" w:rsidRPr="00DE306C">
        <w:rPr>
          <w:rFonts w:ascii="Arial" w:hAnsi="Arial" w:cs="Arial"/>
        </w:rPr>
        <w:t>Nowell</w:t>
      </w:r>
      <w:proofErr w:type="spellEnd"/>
      <w:r w:rsidR="00807BFB" w:rsidRPr="00DE306C">
        <w:rPr>
          <w:rFonts w:ascii="Arial" w:hAnsi="Arial" w:cs="Arial"/>
        </w:rPr>
        <w:t xml:space="preserve">, 1996). </w:t>
      </w:r>
      <w:r w:rsidR="0060692D" w:rsidRPr="00DE306C">
        <w:rPr>
          <w:rFonts w:ascii="Arial" w:hAnsi="Arial" w:cs="Arial"/>
        </w:rPr>
        <w:t xml:space="preserve">Future studies should adopt different monitoring techniques for more detailed analysis on habitat preference for felidae such as GPS collars to keep track of how many individuals </w:t>
      </w:r>
      <w:r w:rsidR="000C0EF6" w:rsidRPr="00DE306C">
        <w:rPr>
          <w:rFonts w:ascii="Arial" w:hAnsi="Arial" w:cs="Arial"/>
        </w:rPr>
        <w:t>there are and their habitat ranges around the reserve (</w:t>
      </w:r>
      <w:proofErr w:type="spellStart"/>
      <w:r w:rsidR="000C0EF6" w:rsidRPr="00DE306C">
        <w:rPr>
          <w:rFonts w:ascii="Arial" w:hAnsi="Arial" w:cs="Arial"/>
        </w:rPr>
        <w:t>Prevedello</w:t>
      </w:r>
      <w:proofErr w:type="spellEnd"/>
      <w:r w:rsidR="000C0EF6" w:rsidRPr="00DE306C">
        <w:rPr>
          <w:rFonts w:ascii="Arial" w:hAnsi="Arial" w:cs="Arial"/>
        </w:rPr>
        <w:t xml:space="preserve"> et al., 2013). </w:t>
      </w:r>
      <w:r w:rsidR="0060692D" w:rsidRPr="00DE306C">
        <w:rPr>
          <w:rFonts w:ascii="Arial" w:hAnsi="Arial" w:cs="Arial"/>
        </w:rPr>
        <w:t xml:space="preserve"> </w:t>
      </w:r>
      <w:r w:rsidR="00807BFB" w:rsidRPr="00DE306C">
        <w:rPr>
          <w:rFonts w:ascii="Arial" w:hAnsi="Arial" w:cs="Arial"/>
        </w:rPr>
        <w:t xml:space="preserve"> </w:t>
      </w:r>
    </w:p>
    <w:p w:rsidR="00443E9A" w:rsidRPr="00DE306C" w:rsidRDefault="00E23726" w:rsidP="00F04088">
      <w:pPr>
        <w:rPr>
          <w:rFonts w:ascii="Arial" w:hAnsi="Arial" w:cs="Arial"/>
        </w:rPr>
      </w:pPr>
      <w:r w:rsidRPr="00DE306C">
        <w:rPr>
          <w:rFonts w:ascii="Arial" w:hAnsi="Arial" w:cs="Arial"/>
        </w:rPr>
        <w:t>The GLM which looks at which mammals are the best predictors of felidae abundance ind</w:t>
      </w:r>
      <w:r w:rsidRPr="00DE306C">
        <w:rPr>
          <w:rFonts w:ascii="Arial" w:hAnsi="Arial" w:cs="Arial"/>
        </w:rPr>
        <w:t>i</w:t>
      </w:r>
      <w:r w:rsidRPr="00DE306C">
        <w:rPr>
          <w:rFonts w:ascii="Arial" w:hAnsi="Arial" w:cs="Arial"/>
        </w:rPr>
        <w:t>cates that the best predictors are likely to be the favoured prey. Consequently, dice’s cotto</w:t>
      </w:r>
      <w:r w:rsidRPr="00DE306C">
        <w:rPr>
          <w:rFonts w:ascii="Arial" w:hAnsi="Arial" w:cs="Arial"/>
        </w:rPr>
        <w:t>n</w:t>
      </w:r>
      <w:r w:rsidRPr="00DE306C">
        <w:rPr>
          <w:rFonts w:ascii="Arial" w:hAnsi="Arial" w:cs="Arial"/>
        </w:rPr>
        <w:t xml:space="preserve">tail, </w:t>
      </w:r>
      <w:proofErr w:type="spellStart"/>
      <w:r w:rsidR="000C0EF6" w:rsidRPr="00DE306C">
        <w:rPr>
          <w:rFonts w:ascii="Arial" w:hAnsi="Arial" w:cs="Arial"/>
        </w:rPr>
        <w:t>paca</w:t>
      </w:r>
      <w:proofErr w:type="spellEnd"/>
      <w:r w:rsidR="000C0EF6" w:rsidRPr="00DE306C">
        <w:rPr>
          <w:rFonts w:ascii="Arial" w:hAnsi="Arial" w:cs="Arial"/>
        </w:rPr>
        <w:t>, white-nosed coati, and the collared peccary are all very good predictors and i</w:t>
      </w:r>
      <w:r w:rsidR="000C0EF6" w:rsidRPr="00DE306C">
        <w:rPr>
          <w:rFonts w:ascii="Arial" w:hAnsi="Arial" w:cs="Arial"/>
        </w:rPr>
        <w:t>m</w:t>
      </w:r>
      <w:r w:rsidR="000C0EF6" w:rsidRPr="00DE306C">
        <w:rPr>
          <w:rFonts w:ascii="Arial" w:hAnsi="Arial" w:cs="Arial"/>
        </w:rPr>
        <w:t>portant to felidae diet. This explains why the majority of pumas are found at G4 where there are abundant populations of peccaries and coatis, while oncillas reside where dice’s cotto</w:t>
      </w:r>
      <w:r w:rsidR="000C0EF6" w:rsidRPr="00DE306C">
        <w:rPr>
          <w:rFonts w:ascii="Arial" w:hAnsi="Arial" w:cs="Arial"/>
        </w:rPr>
        <w:t>n</w:t>
      </w:r>
      <w:r w:rsidR="000C0EF6" w:rsidRPr="00DE306C">
        <w:rPr>
          <w:rFonts w:ascii="Arial" w:hAnsi="Arial" w:cs="Arial"/>
        </w:rPr>
        <w:t>tail is most abundant.</w:t>
      </w:r>
      <w:r w:rsidR="00A83197" w:rsidRPr="00DE306C">
        <w:rPr>
          <w:rFonts w:ascii="Arial" w:hAnsi="Arial" w:cs="Arial"/>
        </w:rPr>
        <w:t xml:space="preserve"> It is widely known that peccaries and </w:t>
      </w:r>
      <w:proofErr w:type="spellStart"/>
      <w:r w:rsidR="00A83197" w:rsidRPr="00DE306C">
        <w:rPr>
          <w:rFonts w:ascii="Arial" w:hAnsi="Arial" w:cs="Arial"/>
        </w:rPr>
        <w:t>pacas</w:t>
      </w:r>
      <w:proofErr w:type="spellEnd"/>
      <w:r w:rsidR="00A83197" w:rsidRPr="00DE306C">
        <w:rPr>
          <w:rFonts w:ascii="Arial" w:hAnsi="Arial" w:cs="Arial"/>
        </w:rPr>
        <w:t xml:space="preserve"> are a favoured prey for pumas and jaguars as they are large enough to provide enough sustenance, reside in large groups which make them easier to track and single out weaker individuals, often have similar habitat preferences such as elevation level, and they travel large di</w:t>
      </w:r>
      <w:r w:rsidR="00A83197" w:rsidRPr="00DE306C">
        <w:rPr>
          <w:rFonts w:ascii="Arial" w:hAnsi="Arial" w:cs="Arial"/>
        </w:rPr>
        <w:t>s</w:t>
      </w:r>
      <w:r w:rsidR="00A83197" w:rsidRPr="00DE306C">
        <w:rPr>
          <w:rFonts w:ascii="Arial" w:hAnsi="Arial" w:cs="Arial"/>
        </w:rPr>
        <w:t>tances in search of food (</w:t>
      </w:r>
      <w:proofErr w:type="spellStart"/>
      <w:r w:rsidR="00A83197" w:rsidRPr="00DE306C">
        <w:rPr>
          <w:rFonts w:ascii="Arial" w:hAnsi="Arial" w:cs="Arial"/>
        </w:rPr>
        <w:t>Sánchez-Pinzón</w:t>
      </w:r>
      <w:proofErr w:type="spellEnd"/>
      <w:r w:rsidR="00A83197" w:rsidRPr="00DE306C">
        <w:rPr>
          <w:rFonts w:ascii="Arial" w:hAnsi="Arial" w:cs="Arial"/>
        </w:rPr>
        <w:t xml:space="preserve"> et al., 2020; Foster et al., 2010; </w:t>
      </w:r>
      <w:proofErr w:type="spellStart"/>
      <w:r w:rsidR="00A83197" w:rsidRPr="00DE306C">
        <w:rPr>
          <w:rFonts w:ascii="Arial" w:hAnsi="Arial" w:cs="Arial"/>
        </w:rPr>
        <w:t>Scognamillo</w:t>
      </w:r>
      <w:proofErr w:type="spellEnd"/>
      <w:r w:rsidR="00A83197" w:rsidRPr="00DE306C">
        <w:rPr>
          <w:rFonts w:ascii="Arial" w:hAnsi="Arial" w:cs="Arial"/>
        </w:rPr>
        <w:t xml:space="preserve"> et al., 2003). Analysing predator-prey relationships is immensely important to not only understand complex ecolog</w:t>
      </w:r>
      <w:r w:rsidR="00A83197" w:rsidRPr="00DE306C">
        <w:rPr>
          <w:rFonts w:ascii="Arial" w:hAnsi="Arial" w:cs="Arial"/>
        </w:rPr>
        <w:t>i</w:t>
      </w:r>
      <w:r w:rsidR="00A83197" w:rsidRPr="00DE306C">
        <w:rPr>
          <w:rFonts w:ascii="Arial" w:hAnsi="Arial" w:cs="Arial"/>
        </w:rPr>
        <w:t>cal systems at different scales but to also improve conservation strategies and protection laws. This is particularly important for these felidae which are endangered and threatened by increasingly intense human pressures from hunting, agriculture, and general urban expa</w:t>
      </w:r>
      <w:r w:rsidR="00A83197" w:rsidRPr="00DE306C">
        <w:rPr>
          <w:rFonts w:ascii="Arial" w:hAnsi="Arial" w:cs="Arial"/>
        </w:rPr>
        <w:t>n</w:t>
      </w:r>
      <w:r w:rsidR="00A83197" w:rsidRPr="00DE306C">
        <w:rPr>
          <w:rFonts w:ascii="Arial" w:hAnsi="Arial" w:cs="Arial"/>
        </w:rPr>
        <w:t xml:space="preserve">sion that pushes them into increasingly marginalised habitats </w:t>
      </w:r>
      <w:r w:rsidR="004A770F" w:rsidRPr="00DE306C">
        <w:rPr>
          <w:rFonts w:ascii="Arial" w:hAnsi="Arial" w:cs="Arial"/>
        </w:rPr>
        <w:t>that restrict their typical habitat ranges, reducing the popul</w:t>
      </w:r>
      <w:r w:rsidR="004A770F" w:rsidRPr="00DE306C">
        <w:rPr>
          <w:rFonts w:ascii="Arial" w:hAnsi="Arial" w:cs="Arial"/>
        </w:rPr>
        <w:t>a</w:t>
      </w:r>
      <w:r w:rsidR="004A770F" w:rsidRPr="00DE306C">
        <w:rPr>
          <w:rFonts w:ascii="Arial" w:hAnsi="Arial" w:cs="Arial"/>
        </w:rPr>
        <w:t>tion further (Foster et al., 2010). Conservation efforts for felidae must support their favoured prey as much as the felidae themselves which means many fundamental changes need to be made to h</w:t>
      </w:r>
      <w:r w:rsidR="004A770F" w:rsidRPr="00DE306C">
        <w:rPr>
          <w:rFonts w:ascii="Arial" w:hAnsi="Arial" w:cs="Arial"/>
        </w:rPr>
        <w:t>u</w:t>
      </w:r>
      <w:r w:rsidR="004A770F" w:rsidRPr="00DE306C">
        <w:rPr>
          <w:rFonts w:ascii="Arial" w:hAnsi="Arial" w:cs="Arial"/>
        </w:rPr>
        <w:t xml:space="preserve">man activities such as hunting which can have detrimental long-lasting effects on these vulnerable and keystone species. </w:t>
      </w:r>
      <w:r w:rsidR="00A83197" w:rsidRPr="00DE306C">
        <w:rPr>
          <w:rFonts w:ascii="Arial" w:hAnsi="Arial" w:cs="Arial"/>
        </w:rPr>
        <w:t xml:space="preserve"> </w:t>
      </w:r>
      <w:r w:rsidR="000C0EF6" w:rsidRPr="00DE306C">
        <w:rPr>
          <w:rFonts w:ascii="Arial" w:hAnsi="Arial" w:cs="Arial"/>
        </w:rPr>
        <w:t xml:space="preserve">  </w:t>
      </w:r>
    </w:p>
    <w:p w:rsidR="00F04088" w:rsidRPr="00DE306C" w:rsidRDefault="00F04088" w:rsidP="00F04088">
      <w:pPr>
        <w:pStyle w:val="Heading2"/>
        <w:rPr>
          <w:rFonts w:ascii="Arial" w:hAnsi="Arial" w:cs="Arial"/>
        </w:rPr>
      </w:pPr>
    </w:p>
    <w:p w:rsidR="008035E0" w:rsidRDefault="008035E0">
      <w:pPr>
        <w:rPr>
          <w:rFonts w:ascii="Arial" w:eastAsiaTheme="majorEastAsia" w:hAnsi="Arial" w:cs="Arial"/>
          <w:b/>
          <w:bCs/>
          <w:color w:val="2F5496" w:themeColor="accent1" w:themeShade="BF"/>
          <w:sz w:val="28"/>
          <w:szCs w:val="28"/>
        </w:rPr>
      </w:pPr>
      <w:bookmarkStart w:id="33" w:name="_Toc145068914"/>
      <w:r>
        <w:rPr>
          <w:rFonts w:ascii="Arial" w:hAnsi="Arial" w:cs="Arial"/>
        </w:rPr>
        <w:br w:type="page"/>
      </w:r>
    </w:p>
    <w:p w:rsidR="00F04088" w:rsidRPr="00DE306C" w:rsidRDefault="00F04088" w:rsidP="00F04088">
      <w:pPr>
        <w:pStyle w:val="Heading1"/>
        <w:rPr>
          <w:rFonts w:ascii="Arial" w:hAnsi="Arial" w:cs="Arial"/>
        </w:rPr>
      </w:pPr>
      <w:r w:rsidRPr="00DE306C">
        <w:rPr>
          <w:rFonts w:ascii="Arial" w:hAnsi="Arial" w:cs="Arial"/>
        </w:rPr>
        <w:lastRenderedPageBreak/>
        <w:t>Conclusion</w:t>
      </w:r>
      <w:bookmarkEnd w:id="33"/>
    </w:p>
    <w:p w:rsidR="00F04088" w:rsidRPr="00DE306C" w:rsidRDefault="00F04088" w:rsidP="00F04088">
      <w:pPr>
        <w:rPr>
          <w:rFonts w:ascii="Arial" w:hAnsi="Arial" w:cs="Arial"/>
        </w:rPr>
      </w:pPr>
    </w:p>
    <w:p w:rsidR="00D66587" w:rsidRPr="00DE306C" w:rsidRDefault="00D66587" w:rsidP="00F04088">
      <w:pPr>
        <w:rPr>
          <w:rFonts w:ascii="Arial" w:hAnsi="Arial" w:cs="Arial"/>
        </w:rPr>
      </w:pPr>
      <w:r w:rsidRPr="00DE306C">
        <w:rPr>
          <w:rFonts w:ascii="Arial" w:hAnsi="Arial" w:cs="Arial"/>
        </w:rPr>
        <w:t>This study highlights how complex the response of mammal populations to different env</w:t>
      </w:r>
      <w:r w:rsidRPr="00DE306C">
        <w:rPr>
          <w:rFonts w:ascii="Arial" w:hAnsi="Arial" w:cs="Arial"/>
        </w:rPr>
        <w:t>i</w:t>
      </w:r>
      <w:r w:rsidRPr="00DE306C">
        <w:rPr>
          <w:rFonts w:ascii="Arial" w:hAnsi="Arial" w:cs="Arial"/>
        </w:rPr>
        <w:t>ronmental factors at a local-scale as seen in Cloudbridge. The focus is on a broad topic but in a small and distinct experimental site. While some factors such as forest type and elev</w:t>
      </w:r>
      <w:r w:rsidRPr="00DE306C">
        <w:rPr>
          <w:rFonts w:ascii="Arial" w:hAnsi="Arial" w:cs="Arial"/>
        </w:rPr>
        <w:t>a</w:t>
      </w:r>
      <w:r w:rsidRPr="00DE306C">
        <w:rPr>
          <w:rFonts w:ascii="Arial" w:hAnsi="Arial" w:cs="Arial"/>
        </w:rPr>
        <w:t>tion are insignificant predictors of mammal abundance and diversity due to the locations chosen for the camera traps, others such as ca</w:t>
      </w:r>
      <w:r w:rsidRPr="00DE306C">
        <w:rPr>
          <w:rFonts w:ascii="Arial" w:hAnsi="Arial" w:cs="Arial"/>
        </w:rPr>
        <w:t>n</w:t>
      </w:r>
      <w:r w:rsidRPr="00DE306C">
        <w:rPr>
          <w:rFonts w:ascii="Arial" w:hAnsi="Arial" w:cs="Arial"/>
        </w:rPr>
        <w:t>opy layers need redefining by taking into consideration understory cover, canopy height, plant diversity and density as well. In co</w:t>
      </w:r>
      <w:r w:rsidRPr="00DE306C">
        <w:rPr>
          <w:rFonts w:ascii="Arial" w:hAnsi="Arial" w:cs="Arial"/>
        </w:rPr>
        <w:t>n</w:t>
      </w:r>
      <w:r w:rsidRPr="00DE306C">
        <w:rPr>
          <w:rFonts w:ascii="Arial" w:hAnsi="Arial" w:cs="Arial"/>
        </w:rPr>
        <w:t>trast, canopy cover, deadwood cover, food density, and human presence are very good pr</w:t>
      </w:r>
      <w:r w:rsidRPr="00DE306C">
        <w:rPr>
          <w:rFonts w:ascii="Arial" w:hAnsi="Arial" w:cs="Arial"/>
        </w:rPr>
        <w:t>e</w:t>
      </w:r>
      <w:r w:rsidRPr="00DE306C">
        <w:rPr>
          <w:rFonts w:ascii="Arial" w:hAnsi="Arial" w:cs="Arial"/>
        </w:rPr>
        <w:t>dictors of both abundance and diversity. This can be explained by a plethora of reasons which relate to the behaviours and preferences of the mammals present but the differences between individual species is still contested as not enough data is present for many species. Collared peccaries represented over half of all recordings and 11 species with less than 1%. While this may indicate a small study area or disparity in habitat quality and survivability for diffe</w:t>
      </w:r>
      <w:r w:rsidRPr="00DE306C">
        <w:rPr>
          <w:rFonts w:ascii="Arial" w:hAnsi="Arial" w:cs="Arial"/>
        </w:rPr>
        <w:t>r</w:t>
      </w:r>
      <w:r w:rsidRPr="00DE306C">
        <w:rPr>
          <w:rFonts w:ascii="Arial" w:hAnsi="Arial" w:cs="Arial"/>
        </w:rPr>
        <w:t>ent species, it is also possible that many of the recordings are the same individuals and that pecc</w:t>
      </w:r>
      <w:r w:rsidRPr="00DE306C">
        <w:rPr>
          <w:rFonts w:ascii="Arial" w:hAnsi="Arial" w:cs="Arial"/>
        </w:rPr>
        <w:t>a</w:t>
      </w:r>
      <w:r w:rsidRPr="00DE306C">
        <w:rPr>
          <w:rFonts w:ascii="Arial" w:hAnsi="Arial" w:cs="Arial"/>
        </w:rPr>
        <w:t xml:space="preserve">ries are just more active compared to more elusive species such as oncillas. The same </w:t>
      </w:r>
      <w:r w:rsidR="00890A00">
        <w:rPr>
          <w:rFonts w:ascii="Arial" w:hAnsi="Arial" w:cs="Arial"/>
        </w:rPr>
        <w:t>issue</w:t>
      </w:r>
      <w:r w:rsidRPr="00DE306C">
        <w:rPr>
          <w:rFonts w:ascii="Arial" w:hAnsi="Arial" w:cs="Arial"/>
        </w:rPr>
        <w:t>s with representation can be applied to the felidae analysis, where 3 out of the 4 felidae recorded have less than 10 observations throughout the entire study. However, d</w:t>
      </w:r>
      <w:r w:rsidRPr="00DE306C">
        <w:rPr>
          <w:rFonts w:ascii="Arial" w:hAnsi="Arial" w:cs="Arial"/>
        </w:rPr>
        <w:t>e</w:t>
      </w:r>
      <w:r w:rsidRPr="00DE306C">
        <w:rPr>
          <w:rFonts w:ascii="Arial" w:hAnsi="Arial" w:cs="Arial"/>
        </w:rPr>
        <w:t>spite the apparent lack of data, the conclusions drawn align with many studies of the past in that dice’s cottontail, collared peccaries, white-nosed coatis, and red-tailed squirrels are the f</w:t>
      </w:r>
      <w:r w:rsidRPr="00DE306C">
        <w:rPr>
          <w:rFonts w:ascii="Arial" w:hAnsi="Arial" w:cs="Arial"/>
        </w:rPr>
        <w:t>a</w:t>
      </w:r>
      <w:r w:rsidRPr="00DE306C">
        <w:rPr>
          <w:rFonts w:ascii="Arial" w:hAnsi="Arial" w:cs="Arial"/>
        </w:rPr>
        <w:t xml:space="preserve">voured prey of pumas, oncillas, ocelots, and jaguars and this relates to habitat preferences such as canopy cover and food density influencing the predator-prey relationships.   </w:t>
      </w:r>
    </w:p>
    <w:p w:rsidR="00D66587" w:rsidRPr="00DE306C" w:rsidRDefault="00D66587" w:rsidP="00F04088">
      <w:pPr>
        <w:rPr>
          <w:rFonts w:ascii="Arial" w:hAnsi="Arial" w:cs="Arial"/>
        </w:rPr>
      </w:pPr>
      <w:r w:rsidRPr="00DE306C">
        <w:rPr>
          <w:rFonts w:ascii="Arial" w:hAnsi="Arial" w:cs="Arial"/>
        </w:rPr>
        <w:t>Factors observed to be good predictors should be considered when undertaking mammal monito</w:t>
      </w:r>
      <w:r w:rsidRPr="00DE306C">
        <w:rPr>
          <w:rFonts w:ascii="Arial" w:hAnsi="Arial" w:cs="Arial"/>
        </w:rPr>
        <w:t>r</w:t>
      </w:r>
      <w:r w:rsidRPr="00DE306C">
        <w:rPr>
          <w:rFonts w:ascii="Arial" w:hAnsi="Arial" w:cs="Arial"/>
        </w:rPr>
        <w:t>ing surveys and when trying to find hotspots to collect data more easily, while also indicating the key aspects of habitats that must be maintained and improved from a conse</w:t>
      </w:r>
      <w:r w:rsidRPr="00DE306C">
        <w:rPr>
          <w:rFonts w:ascii="Arial" w:hAnsi="Arial" w:cs="Arial"/>
        </w:rPr>
        <w:t>r</w:t>
      </w:r>
      <w:r w:rsidRPr="00DE306C">
        <w:rPr>
          <w:rFonts w:ascii="Arial" w:hAnsi="Arial" w:cs="Arial"/>
        </w:rPr>
        <w:t>vation perspective, e.g. not removing deadwood, and limiting human presence on trails. Cloud forests are complex ecological systems in need of continuous study, exacerbated by the increasingly severe impacts of climate change to which they are disproportionately vu</w:t>
      </w:r>
      <w:r w:rsidRPr="00DE306C">
        <w:rPr>
          <w:rFonts w:ascii="Arial" w:hAnsi="Arial" w:cs="Arial"/>
        </w:rPr>
        <w:t>l</w:t>
      </w:r>
      <w:r w:rsidRPr="00DE306C">
        <w:rPr>
          <w:rFonts w:ascii="Arial" w:hAnsi="Arial" w:cs="Arial"/>
        </w:rPr>
        <w:t>nerable to. Cloudbridge is no exception, and with future studies exploring the specific rel</w:t>
      </w:r>
      <w:r w:rsidRPr="00DE306C">
        <w:rPr>
          <w:rFonts w:ascii="Arial" w:hAnsi="Arial" w:cs="Arial"/>
        </w:rPr>
        <w:t>a</w:t>
      </w:r>
      <w:r w:rsidRPr="00DE306C">
        <w:rPr>
          <w:rFonts w:ascii="Arial" w:hAnsi="Arial" w:cs="Arial"/>
        </w:rPr>
        <w:t>tionships between these factors and mammal populations in more detail and on larger te</w:t>
      </w:r>
      <w:r w:rsidRPr="00DE306C">
        <w:rPr>
          <w:rFonts w:ascii="Arial" w:hAnsi="Arial" w:cs="Arial"/>
        </w:rPr>
        <w:t>m</w:t>
      </w:r>
      <w:r w:rsidRPr="00DE306C">
        <w:rPr>
          <w:rFonts w:ascii="Arial" w:hAnsi="Arial" w:cs="Arial"/>
        </w:rPr>
        <w:t>poral and spatial scales. Management techniques seeking to counter the effects of climate change and other human and natural pressures can be tailored to benefit the m</w:t>
      </w:r>
      <w:r w:rsidRPr="00DE306C">
        <w:rPr>
          <w:rFonts w:ascii="Arial" w:hAnsi="Arial" w:cs="Arial"/>
        </w:rPr>
        <w:t>a</w:t>
      </w:r>
      <w:r w:rsidRPr="00DE306C">
        <w:rPr>
          <w:rFonts w:ascii="Arial" w:hAnsi="Arial" w:cs="Arial"/>
        </w:rPr>
        <w:t xml:space="preserve">jority of the species present going forward as the more important factors are now known. </w:t>
      </w:r>
    </w:p>
    <w:p w:rsidR="008035E0" w:rsidRDefault="008035E0">
      <w:pPr>
        <w:rPr>
          <w:rFonts w:ascii="Arial" w:eastAsiaTheme="majorEastAsia" w:hAnsi="Arial" w:cs="Arial"/>
          <w:b/>
          <w:bCs/>
          <w:color w:val="2F5496" w:themeColor="accent1" w:themeShade="BF"/>
          <w:sz w:val="28"/>
          <w:szCs w:val="28"/>
        </w:rPr>
      </w:pPr>
      <w:bookmarkStart w:id="34" w:name="_Toc145068915"/>
      <w:r>
        <w:rPr>
          <w:rFonts w:ascii="Arial" w:hAnsi="Arial" w:cs="Arial"/>
        </w:rPr>
        <w:br w:type="page"/>
      </w:r>
    </w:p>
    <w:p w:rsidR="00F04088" w:rsidRPr="00DE306C" w:rsidRDefault="00F04088" w:rsidP="00F04088">
      <w:pPr>
        <w:pStyle w:val="Heading1"/>
        <w:rPr>
          <w:rFonts w:ascii="Arial" w:hAnsi="Arial" w:cs="Arial"/>
        </w:rPr>
      </w:pPr>
      <w:r w:rsidRPr="00DE306C">
        <w:rPr>
          <w:rFonts w:ascii="Arial" w:hAnsi="Arial" w:cs="Arial"/>
        </w:rPr>
        <w:lastRenderedPageBreak/>
        <w:t>References</w:t>
      </w:r>
      <w:bookmarkEnd w:id="34"/>
    </w:p>
    <w:p w:rsidR="00F04088" w:rsidRPr="00DE306C" w:rsidRDefault="00190900" w:rsidP="00190900">
      <w:pPr>
        <w:tabs>
          <w:tab w:val="left" w:pos="5218"/>
        </w:tabs>
        <w:rPr>
          <w:rFonts w:ascii="Arial" w:hAnsi="Arial" w:cs="Arial"/>
        </w:rPr>
      </w:pPr>
      <w:r w:rsidRPr="00DE306C">
        <w:rPr>
          <w:rFonts w:ascii="Arial" w:hAnsi="Arial" w:cs="Arial"/>
        </w:rPr>
        <w:tab/>
      </w:r>
    </w:p>
    <w:p w:rsidR="00E07B1A" w:rsidRPr="00DE306C" w:rsidRDefault="00E07B1A" w:rsidP="00F04088">
      <w:pPr>
        <w:rPr>
          <w:rFonts w:ascii="Arial" w:hAnsi="Arial" w:cs="Arial"/>
        </w:rPr>
      </w:pPr>
      <w:r w:rsidRPr="00DE306C">
        <w:rPr>
          <w:rFonts w:ascii="Arial" w:hAnsi="Arial" w:cs="Arial"/>
        </w:rPr>
        <w:t>Batzli, G. O. (2001). Dynamics of small mammal populations: a review. Wildlife 2001: pop</w:t>
      </w:r>
      <w:r w:rsidRPr="00DE306C">
        <w:rPr>
          <w:rFonts w:ascii="Arial" w:hAnsi="Arial" w:cs="Arial"/>
        </w:rPr>
        <w:t>u</w:t>
      </w:r>
      <w:r w:rsidRPr="00DE306C">
        <w:rPr>
          <w:rFonts w:ascii="Arial" w:hAnsi="Arial" w:cs="Arial"/>
        </w:rPr>
        <w:t>lations, pp. 831-850.</w:t>
      </w:r>
      <w:r w:rsidR="00773D78" w:rsidRPr="00DE306C">
        <w:rPr>
          <w:rFonts w:ascii="Arial" w:hAnsi="Arial" w:cs="Arial"/>
        </w:rPr>
        <w:t>4</w:t>
      </w:r>
    </w:p>
    <w:p w:rsidR="00773D78" w:rsidRPr="00DE306C" w:rsidRDefault="00271589" w:rsidP="00F04088">
      <w:pPr>
        <w:rPr>
          <w:rFonts w:ascii="Arial" w:hAnsi="Arial" w:cs="Arial"/>
        </w:rPr>
      </w:pPr>
      <w:hyperlink r:id="rId18" w:history="1">
        <w:r w:rsidR="00CB7E37" w:rsidRPr="00DE306C">
          <w:rPr>
            <w:rStyle w:val="Hyperlink"/>
            <w:rFonts w:ascii="Arial" w:hAnsi="Arial" w:cs="Arial"/>
          </w:rPr>
          <w:t>https://link.springer.com/chapter/10.1007/978-94-011-2868-1_63</w:t>
        </w:r>
      </w:hyperlink>
    </w:p>
    <w:p w:rsidR="00754894" w:rsidRPr="00DE306C" w:rsidRDefault="00754894" w:rsidP="008B61C7">
      <w:pPr>
        <w:rPr>
          <w:rFonts w:ascii="Arial" w:hAnsi="Arial" w:cs="Arial"/>
        </w:rPr>
      </w:pPr>
      <w:r w:rsidRPr="00DE306C">
        <w:rPr>
          <w:rFonts w:ascii="Arial" w:hAnsi="Arial" w:cs="Arial"/>
        </w:rPr>
        <w:t xml:space="preserve">Beauchamp, G. (2009). How does food density influence vigilance in birds and </w:t>
      </w:r>
      <w:proofErr w:type="gramStart"/>
      <w:r w:rsidRPr="00DE306C">
        <w:rPr>
          <w:rFonts w:ascii="Arial" w:hAnsi="Arial" w:cs="Arial"/>
        </w:rPr>
        <w:t>mammals.</w:t>
      </w:r>
      <w:proofErr w:type="gramEnd"/>
      <w:r w:rsidRPr="00DE306C">
        <w:rPr>
          <w:rFonts w:ascii="Arial" w:hAnsi="Arial" w:cs="Arial"/>
        </w:rPr>
        <w:t xml:space="preserve"> Animal B</w:t>
      </w:r>
      <w:r w:rsidRPr="00DE306C">
        <w:rPr>
          <w:rFonts w:ascii="Arial" w:hAnsi="Arial" w:cs="Arial"/>
        </w:rPr>
        <w:t>e</w:t>
      </w:r>
      <w:r w:rsidRPr="00DE306C">
        <w:rPr>
          <w:rFonts w:ascii="Arial" w:hAnsi="Arial" w:cs="Arial"/>
        </w:rPr>
        <w:t xml:space="preserve">haviour, Vol. 78, </w:t>
      </w:r>
      <w:r w:rsidR="00890A00">
        <w:rPr>
          <w:rFonts w:ascii="Arial" w:hAnsi="Arial" w:cs="Arial"/>
        </w:rPr>
        <w:t>No.</w:t>
      </w:r>
      <w:r w:rsidRPr="00DE306C">
        <w:rPr>
          <w:rFonts w:ascii="Arial" w:hAnsi="Arial" w:cs="Arial"/>
        </w:rPr>
        <w:t xml:space="preserve"> 2, pp. 223-231. </w:t>
      </w:r>
    </w:p>
    <w:p w:rsidR="00754894" w:rsidRPr="00DE306C" w:rsidRDefault="00271589" w:rsidP="008B61C7">
      <w:pPr>
        <w:rPr>
          <w:rFonts w:ascii="Arial" w:hAnsi="Arial" w:cs="Arial"/>
        </w:rPr>
      </w:pPr>
      <w:hyperlink r:id="rId19" w:history="1">
        <w:r w:rsidR="00754894" w:rsidRPr="00DE306C">
          <w:rPr>
            <w:rStyle w:val="Hyperlink"/>
            <w:rFonts w:ascii="Arial" w:hAnsi="Arial" w:cs="Arial"/>
          </w:rPr>
          <w:t>https://www.sciencedirect.com/science/article/abs/pii/S0003347209002358</w:t>
        </w:r>
      </w:hyperlink>
    </w:p>
    <w:p w:rsidR="008B61C7" w:rsidRPr="00DE306C" w:rsidRDefault="008B61C7" w:rsidP="008B61C7">
      <w:pPr>
        <w:rPr>
          <w:rFonts w:ascii="Arial" w:hAnsi="Arial" w:cs="Arial"/>
        </w:rPr>
      </w:pPr>
      <w:proofErr w:type="gramStart"/>
      <w:r w:rsidRPr="00DE306C">
        <w:rPr>
          <w:rFonts w:ascii="Arial" w:hAnsi="Arial" w:cs="Arial"/>
        </w:rPr>
        <w:t>Carey, A. B. &amp; Wilson, S. M. (2001).</w:t>
      </w:r>
      <w:proofErr w:type="gramEnd"/>
      <w:r w:rsidRPr="00DE306C">
        <w:rPr>
          <w:rFonts w:ascii="Arial" w:hAnsi="Arial" w:cs="Arial"/>
        </w:rPr>
        <w:t xml:space="preserve"> </w:t>
      </w:r>
      <w:proofErr w:type="gramStart"/>
      <w:r w:rsidRPr="00DE306C">
        <w:rPr>
          <w:rFonts w:ascii="Arial" w:hAnsi="Arial" w:cs="Arial"/>
        </w:rPr>
        <w:t>Induced Spatial Heterogeneity in Forest Canopies: R</w:t>
      </w:r>
      <w:r w:rsidRPr="00DE306C">
        <w:rPr>
          <w:rFonts w:ascii="Arial" w:hAnsi="Arial" w:cs="Arial"/>
        </w:rPr>
        <w:t>e</w:t>
      </w:r>
      <w:r w:rsidRPr="00DE306C">
        <w:rPr>
          <w:rFonts w:ascii="Arial" w:hAnsi="Arial" w:cs="Arial"/>
        </w:rPr>
        <w:t>sponses of Small Mammals.</w:t>
      </w:r>
      <w:proofErr w:type="gramEnd"/>
      <w:r w:rsidRPr="00DE306C">
        <w:rPr>
          <w:rFonts w:ascii="Arial" w:hAnsi="Arial" w:cs="Arial"/>
        </w:rPr>
        <w:t xml:space="preserve"> The Journal of Wildlife </w:t>
      </w:r>
      <w:proofErr w:type="spellStart"/>
      <w:r w:rsidRPr="00DE306C">
        <w:rPr>
          <w:rFonts w:ascii="Arial" w:hAnsi="Arial" w:cs="Arial"/>
        </w:rPr>
        <w:t>Managemen</w:t>
      </w:r>
      <w:proofErr w:type="spellEnd"/>
      <w:r w:rsidRPr="00DE306C">
        <w:rPr>
          <w:rFonts w:ascii="Arial" w:hAnsi="Arial" w:cs="Arial"/>
        </w:rPr>
        <w:t xml:space="preserve">, </w:t>
      </w:r>
      <w:hyperlink r:id="rId20" w:history="1">
        <w:r w:rsidRPr="00DE306C">
          <w:rPr>
            <w:rStyle w:val="Hyperlink"/>
            <w:rFonts w:ascii="Arial" w:hAnsi="Arial" w:cs="Arial"/>
            <w:color w:val="auto"/>
            <w:spacing w:val="-5"/>
            <w:u w:val="none"/>
          </w:rPr>
          <w:t xml:space="preserve">Vol. 65, </w:t>
        </w:r>
        <w:r w:rsidR="00890A00">
          <w:rPr>
            <w:rStyle w:val="Hyperlink"/>
            <w:rFonts w:ascii="Arial" w:hAnsi="Arial" w:cs="Arial"/>
            <w:color w:val="auto"/>
            <w:spacing w:val="-5"/>
            <w:u w:val="none"/>
          </w:rPr>
          <w:t>No.</w:t>
        </w:r>
        <w:r w:rsidRPr="00DE306C">
          <w:rPr>
            <w:rStyle w:val="Hyperlink"/>
            <w:rFonts w:ascii="Arial" w:hAnsi="Arial" w:cs="Arial"/>
            <w:color w:val="auto"/>
            <w:spacing w:val="-5"/>
            <w:u w:val="none"/>
          </w:rPr>
          <w:t xml:space="preserve"> </w:t>
        </w:r>
        <w:proofErr w:type="gramStart"/>
        <w:r w:rsidRPr="00DE306C">
          <w:rPr>
            <w:rStyle w:val="Hyperlink"/>
            <w:rFonts w:ascii="Arial" w:hAnsi="Arial" w:cs="Arial"/>
            <w:color w:val="auto"/>
            <w:spacing w:val="-5"/>
            <w:u w:val="none"/>
          </w:rPr>
          <w:t xml:space="preserve">4 </w:t>
        </w:r>
        <w:proofErr w:type="gramEnd"/>
      </w:hyperlink>
      <w:r w:rsidRPr="00DE306C">
        <w:rPr>
          <w:rFonts w:ascii="Arial" w:hAnsi="Arial" w:cs="Arial"/>
        </w:rPr>
        <w:t>, pp. 1014-1027.</w:t>
      </w:r>
    </w:p>
    <w:p w:rsidR="008B61C7" w:rsidRPr="00DE306C" w:rsidRDefault="00271589" w:rsidP="00F04088">
      <w:pPr>
        <w:rPr>
          <w:rFonts w:ascii="Arial" w:hAnsi="Arial" w:cs="Arial"/>
        </w:rPr>
      </w:pPr>
      <w:hyperlink r:id="rId21" w:history="1">
        <w:r w:rsidR="008B61C7" w:rsidRPr="00DE306C">
          <w:rPr>
            <w:rStyle w:val="Hyperlink"/>
            <w:rFonts w:ascii="Arial" w:hAnsi="Arial" w:cs="Arial"/>
          </w:rPr>
          <w:t>https://www.jstor.org/stable/3803050</w:t>
        </w:r>
      </w:hyperlink>
    </w:p>
    <w:p w:rsidR="00CB7E37" w:rsidRPr="00DE306C" w:rsidRDefault="00CB7E37" w:rsidP="00F04088">
      <w:pPr>
        <w:rPr>
          <w:rFonts w:ascii="Arial" w:hAnsi="Arial" w:cs="Arial"/>
        </w:rPr>
      </w:pPr>
      <w:proofErr w:type="gramStart"/>
      <w:r w:rsidRPr="00DE306C">
        <w:rPr>
          <w:rFonts w:ascii="Arial" w:hAnsi="Arial" w:cs="Arial"/>
        </w:rPr>
        <w:t>Cloudbridge (2017).</w:t>
      </w:r>
      <w:proofErr w:type="gramEnd"/>
      <w:r w:rsidRPr="00DE306C">
        <w:rPr>
          <w:rFonts w:ascii="Arial" w:hAnsi="Arial" w:cs="Arial"/>
        </w:rPr>
        <w:t xml:space="preserve"> </w:t>
      </w:r>
      <w:proofErr w:type="gramStart"/>
      <w:r w:rsidRPr="00DE306C">
        <w:rPr>
          <w:rFonts w:ascii="Arial" w:hAnsi="Arial" w:cs="Arial"/>
        </w:rPr>
        <w:t>Reforestation.</w:t>
      </w:r>
      <w:proofErr w:type="gramEnd"/>
      <w:r w:rsidRPr="00DE306C">
        <w:rPr>
          <w:rFonts w:ascii="Arial" w:hAnsi="Arial" w:cs="Arial"/>
        </w:rPr>
        <w:t xml:space="preserve"> </w:t>
      </w:r>
      <w:r w:rsidR="0017153B" w:rsidRPr="00DE306C">
        <w:rPr>
          <w:rFonts w:ascii="Arial" w:hAnsi="Arial" w:cs="Arial"/>
        </w:rPr>
        <w:t xml:space="preserve">Available at: </w:t>
      </w:r>
      <w:hyperlink r:id="rId22" w:history="1">
        <w:r w:rsidR="0017153B" w:rsidRPr="00DE306C">
          <w:rPr>
            <w:rStyle w:val="Hyperlink"/>
            <w:rFonts w:ascii="Arial" w:hAnsi="Arial" w:cs="Arial"/>
          </w:rPr>
          <w:t>https://www.cloudbridge.org/the-project/reforestation/</w:t>
        </w:r>
      </w:hyperlink>
      <w:r w:rsidR="0017153B" w:rsidRPr="00DE306C">
        <w:rPr>
          <w:rFonts w:ascii="Arial" w:hAnsi="Arial" w:cs="Arial"/>
        </w:rPr>
        <w:t xml:space="preserve"> [Accessed: 17/08/2023]. </w:t>
      </w:r>
    </w:p>
    <w:p w:rsidR="00754894" w:rsidRPr="00DE306C" w:rsidRDefault="00754894" w:rsidP="00754894">
      <w:pPr>
        <w:rPr>
          <w:rFonts w:ascii="Arial" w:hAnsi="Arial" w:cs="Arial"/>
        </w:rPr>
      </w:pPr>
      <w:proofErr w:type="spellStart"/>
      <w:proofErr w:type="gramStart"/>
      <w:r w:rsidRPr="00DE306C">
        <w:rPr>
          <w:rFonts w:ascii="Arial" w:hAnsi="Arial" w:cs="Arial"/>
        </w:rPr>
        <w:t>Clutton</w:t>
      </w:r>
      <w:proofErr w:type="spellEnd"/>
      <w:r w:rsidRPr="00DE306C">
        <w:rPr>
          <w:rFonts w:ascii="Arial" w:hAnsi="Arial" w:cs="Arial"/>
        </w:rPr>
        <w:t>-Brock, T. H. &amp; Harvey, P. H. (1978).</w:t>
      </w:r>
      <w:proofErr w:type="gramEnd"/>
      <w:r w:rsidRPr="00DE306C">
        <w:rPr>
          <w:rFonts w:ascii="Arial" w:hAnsi="Arial" w:cs="Arial"/>
        </w:rPr>
        <w:t xml:space="preserve"> </w:t>
      </w:r>
      <w:proofErr w:type="gramStart"/>
      <w:r w:rsidRPr="00DE306C">
        <w:rPr>
          <w:rFonts w:ascii="Arial" w:hAnsi="Arial" w:cs="Arial"/>
        </w:rPr>
        <w:t>Mammals, resources, and reproductive strat</w:t>
      </w:r>
      <w:r w:rsidRPr="00DE306C">
        <w:rPr>
          <w:rFonts w:ascii="Arial" w:hAnsi="Arial" w:cs="Arial"/>
        </w:rPr>
        <w:t>e</w:t>
      </w:r>
      <w:r w:rsidRPr="00DE306C">
        <w:rPr>
          <w:rFonts w:ascii="Arial" w:hAnsi="Arial" w:cs="Arial"/>
        </w:rPr>
        <w:t>gies.</w:t>
      </w:r>
      <w:proofErr w:type="gramEnd"/>
      <w:r w:rsidRPr="00DE306C">
        <w:rPr>
          <w:rFonts w:ascii="Arial" w:hAnsi="Arial" w:cs="Arial"/>
        </w:rPr>
        <w:t xml:space="preserve"> Nature, Vol. 273, pp. 191-195. </w:t>
      </w:r>
    </w:p>
    <w:p w:rsidR="00754894" w:rsidRPr="00DE306C" w:rsidRDefault="00271589" w:rsidP="00D53844">
      <w:pPr>
        <w:rPr>
          <w:rFonts w:ascii="Arial" w:hAnsi="Arial" w:cs="Arial"/>
        </w:rPr>
      </w:pPr>
      <w:hyperlink r:id="rId23" w:history="1">
        <w:r w:rsidR="00754894" w:rsidRPr="00DE306C">
          <w:rPr>
            <w:rStyle w:val="Hyperlink"/>
            <w:rFonts w:ascii="Arial" w:hAnsi="Arial" w:cs="Arial"/>
          </w:rPr>
          <w:t>https://www.nature.com/articles/273191a0</w:t>
        </w:r>
      </w:hyperlink>
    </w:p>
    <w:p w:rsidR="00D53844" w:rsidRPr="00DE306C" w:rsidRDefault="00D53844" w:rsidP="00D53844">
      <w:pPr>
        <w:rPr>
          <w:rFonts w:ascii="Arial" w:hAnsi="Arial" w:cs="Arial"/>
        </w:rPr>
      </w:pPr>
      <w:proofErr w:type="spellStart"/>
      <w:proofErr w:type="gramStart"/>
      <w:r w:rsidRPr="00DE306C">
        <w:rPr>
          <w:rFonts w:ascii="Arial" w:hAnsi="Arial" w:cs="Arial"/>
        </w:rPr>
        <w:t>Cudney</w:t>
      </w:r>
      <w:proofErr w:type="spellEnd"/>
      <w:r w:rsidRPr="00DE306C">
        <w:rPr>
          <w:rFonts w:ascii="Arial" w:hAnsi="Arial" w:cs="Arial"/>
        </w:rPr>
        <w:t xml:space="preserve">-Valenzuela, S. J.; Arroyo-Rodriquez, V.; </w:t>
      </w:r>
      <w:proofErr w:type="spellStart"/>
      <w:r w:rsidRPr="00DE306C">
        <w:rPr>
          <w:rFonts w:ascii="Arial" w:hAnsi="Arial" w:cs="Arial"/>
        </w:rPr>
        <w:t>Morante-Filho</w:t>
      </w:r>
      <w:proofErr w:type="spellEnd"/>
      <w:r w:rsidRPr="00DE306C">
        <w:rPr>
          <w:rFonts w:ascii="Arial" w:hAnsi="Arial" w:cs="Arial"/>
        </w:rPr>
        <w:t>, J. C.; Toledo-</w:t>
      </w:r>
      <w:proofErr w:type="spellStart"/>
      <w:r w:rsidRPr="00DE306C">
        <w:rPr>
          <w:rFonts w:ascii="Arial" w:hAnsi="Arial" w:cs="Arial"/>
        </w:rPr>
        <w:t>Aceves</w:t>
      </w:r>
      <w:proofErr w:type="spellEnd"/>
      <w:r w:rsidRPr="00DE306C">
        <w:rPr>
          <w:rFonts w:ascii="Arial" w:hAnsi="Arial" w:cs="Arial"/>
        </w:rPr>
        <w:t>, T &amp; Andresen, E. (2022).</w:t>
      </w:r>
      <w:proofErr w:type="gramEnd"/>
      <w:r w:rsidRPr="00DE306C">
        <w:rPr>
          <w:rFonts w:ascii="Arial" w:hAnsi="Arial" w:cs="Arial"/>
        </w:rPr>
        <w:t xml:space="preserve"> Tropical forest loss impoverishes arboreal mammal assemblages by increasing tree canopy openness. </w:t>
      </w:r>
      <w:proofErr w:type="gramStart"/>
      <w:r w:rsidRPr="00DE306C">
        <w:rPr>
          <w:rFonts w:ascii="Arial" w:hAnsi="Arial" w:cs="Arial"/>
        </w:rPr>
        <w:t xml:space="preserve">Ecological Applications, Vol. 3, </w:t>
      </w:r>
      <w:r w:rsidR="00890A00">
        <w:rPr>
          <w:rFonts w:ascii="Arial" w:hAnsi="Arial" w:cs="Arial"/>
        </w:rPr>
        <w:t>No.</w:t>
      </w:r>
      <w:r w:rsidRPr="00DE306C">
        <w:rPr>
          <w:rFonts w:ascii="Arial" w:hAnsi="Arial" w:cs="Arial"/>
        </w:rPr>
        <w:t xml:space="preserve"> 1.</w:t>
      </w:r>
      <w:proofErr w:type="gramEnd"/>
      <w:r w:rsidRPr="00DE306C">
        <w:rPr>
          <w:rFonts w:ascii="Arial" w:hAnsi="Arial" w:cs="Arial"/>
        </w:rPr>
        <w:t xml:space="preserve"> </w:t>
      </w:r>
    </w:p>
    <w:p w:rsidR="008B61C7" w:rsidRPr="00DE306C" w:rsidRDefault="00271589" w:rsidP="00C51320">
      <w:pPr>
        <w:rPr>
          <w:rFonts w:ascii="Arial" w:hAnsi="Arial" w:cs="Arial"/>
        </w:rPr>
      </w:pPr>
      <w:hyperlink r:id="rId24" w:history="1">
        <w:r w:rsidR="008B61C7" w:rsidRPr="00DE306C">
          <w:rPr>
            <w:rStyle w:val="Hyperlink"/>
            <w:rFonts w:ascii="Arial" w:hAnsi="Arial" w:cs="Arial"/>
          </w:rPr>
          <w:t>https://esajournals.onlinelibrary.wiley.com/doi/full/10.1002/eap.2744</w:t>
        </w:r>
      </w:hyperlink>
    </w:p>
    <w:p w:rsidR="00C51320" w:rsidRPr="00DE306C" w:rsidRDefault="00BA56DC" w:rsidP="00C51320">
      <w:pPr>
        <w:rPr>
          <w:rFonts w:ascii="Arial" w:hAnsi="Arial" w:cs="Arial"/>
        </w:rPr>
      </w:pPr>
      <w:proofErr w:type="gramStart"/>
      <w:r w:rsidRPr="00DE306C">
        <w:rPr>
          <w:rFonts w:ascii="Arial" w:hAnsi="Arial" w:cs="Arial"/>
        </w:rPr>
        <w:t xml:space="preserve">Daily, G. C.; </w:t>
      </w:r>
      <w:proofErr w:type="spellStart"/>
      <w:r w:rsidRPr="00DE306C">
        <w:rPr>
          <w:rFonts w:ascii="Arial" w:hAnsi="Arial" w:cs="Arial"/>
        </w:rPr>
        <w:t>Cebal</w:t>
      </w:r>
      <w:r w:rsidR="00410881" w:rsidRPr="00DE306C">
        <w:rPr>
          <w:rFonts w:ascii="Arial" w:hAnsi="Arial" w:cs="Arial"/>
        </w:rPr>
        <w:t>los</w:t>
      </w:r>
      <w:proofErr w:type="spellEnd"/>
      <w:r w:rsidR="00410881" w:rsidRPr="00DE306C">
        <w:rPr>
          <w:rFonts w:ascii="Arial" w:hAnsi="Arial" w:cs="Arial"/>
        </w:rPr>
        <w:t>, G.; Pacheco, J.; Suzan, G. &amp;</w:t>
      </w:r>
      <w:r w:rsidRPr="00DE306C">
        <w:rPr>
          <w:rFonts w:ascii="Arial" w:hAnsi="Arial" w:cs="Arial"/>
        </w:rPr>
        <w:t xml:space="preserve"> </w:t>
      </w:r>
      <w:proofErr w:type="spellStart"/>
      <w:r w:rsidRPr="00DE306C">
        <w:rPr>
          <w:rFonts w:ascii="Arial" w:hAnsi="Arial" w:cs="Arial"/>
        </w:rPr>
        <w:t>Sánchez-Azofeifa</w:t>
      </w:r>
      <w:proofErr w:type="spellEnd"/>
      <w:r w:rsidRPr="00DE306C">
        <w:rPr>
          <w:rFonts w:ascii="Arial" w:hAnsi="Arial" w:cs="Arial"/>
        </w:rPr>
        <w:t>, A.</w:t>
      </w:r>
      <w:r w:rsidR="00C51320" w:rsidRPr="00DE306C">
        <w:rPr>
          <w:rFonts w:ascii="Arial" w:hAnsi="Arial" w:cs="Arial"/>
        </w:rPr>
        <w:t xml:space="preserve"> (2003).</w:t>
      </w:r>
      <w:proofErr w:type="gramEnd"/>
      <w:r w:rsidR="00C51320" w:rsidRPr="00DE306C">
        <w:rPr>
          <w:rFonts w:ascii="Arial" w:hAnsi="Arial" w:cs="Arial"/>
        </w:rPr>
        <w:t xml:space="preserve"> Countr</w:t>
      </w:r>
      <w:r w:rsidR="00C51320" w:rsidRPr="00DE306C">
        <w:rPr>
          <w:rFonts w:ascii="Arial" w:hAnsi="Arial" w:cs="Arial"/>
        </w:rPr>
        <w:t>y</w:t>
      </w:r>
      <w:r w:rsidR="00C51320" w:rsidRPr="00DE306C">
        <w:rPr>
          <w:rFonts w:ascii="Arial" w:hAnsi="Arial" w:cs="Arial"/>
        </w:rPr>
        <w:t xml:space="preserve">side Biogeography of Neotropical Mammals: Conservation Opportunities in Agricultural Landscapes of Costa Rica. Conservation Biology, Vol. 17, </w:t>
      </w:r>
      <w:r w:rsidR="00890A00">
        <w:rPr>
          <w:rFonts w:ascii="Arial" w:hAnsi="Arial" w:cs="Arial"/>
        </w:rPr>
        <w:t>No.</w:t>
      </w:r>
      <w:r w:rsidR="00C51320" w:rsidRPr="00DE306C">
        <w:rPr>
          <w:rFonts w:ascii="Arial" w:hAnsi="Arial" w:cs="Arial"/>
        </w:rPr>
        <w:t xml:space="preserve"> 6, pp. 1814-1826. </w:t>
      </w:r>
    </w:p>
    <w:p w:rsidR="00F04088" w:rsidRPr="00DE306C" w:rsidRDefault="00271589" w:rsidP="00410881">
      <w:pPr>
        <w:rPr>
          <w:rFonts w:ascii="Arial" w:hAnsi="Arial" w:cs="Arial"/>
        </w:rPr>
      </w:pPr>
      <w:hyperlink r:id="rId25" w:history="1">
        <w:r w:rsidR="00410881" w:rsidRPr="00DE306C">
          <w:rPr>
            <w:rStyle w:val="Hyperlink"/>
            <w:rFonts w:ascii="Arial" w:hAnsi="Arial" w:cs="Arial"/>
          </w:rPr>
          <w:t>https://conbio.onlinelibrary.wiley.com/doi/abs/10.1111/j.1523-1739.2003.00298.x</w:t>
        </w:r>
      </w:hyperlink>
    </w:p>
    <w:p w:rsidR="00CB5FB3" w:rsidRPr="00DE306C" w:rsidRDefault="00CB5FB3" w:rsidP="00CB5FB3">
      <w:pPr>
        <w:rPr>
          <w:rFonts w:ascii="Arial" w:hAnsi="Arial" w:cs="Arial"/>
        </w:rPr>
      </w:pPr>
      <w:proofErr w:type="spellStart"/>
      <w:r w:rsidRPr="00DE306C">
        <w:rPr>
          <w:rFonts w:ascii="Arial" w:hAnsi="Arial" w:cs="Arial"/>
        </w:rPr>
        <w:t>Dinerstein</w:t>
      </w:r>
      <w:proofErr w:type="spellEnd"/>
      <w:r w:rsidRPr="00DE306C">
        <w:rPr>
          <w:rFonts w:ascii="Arial" w:hAnsi="Arial" w:cs="Arial"/>
        </w:rPr>
        <w:t xml:space="preserve">, E. (1986). </w:t>
      </w:r>
      <w:proofErr w:type="gramStart"/>
      <w:r w:rsidRPr="00DE306C">
        <w:rPr>
          <w:rFonts w:ascii="Arial" w:hAnsi="Arial" w:cs="Arial"/>
          <w:color w:val="000000"/>
          <w:spacing w:val="-5"/>
        </w:rPr>
        <w:t>Reproductive Ecology of Fruit Bats and the Seasonality of Fruit Production in a Costa Rican Cloud Forest</w:t>
      </w:r>
      <w:r w:rsidRPr="00DE306C">
        <w:rPr>
          <w:rFonts w:ascii="Arial" w:hAnsi="Arial" w:cs="Arial"/>
        </w:rPr>
        <w:t>.</w:t>
      </w:r>
      <w:proofErr w:type="gramEnd"/>
      <w:r w:rsidRPr="00DE306C">
        <w:rPr>
          <w:rFonts w:ascii="Arial" w:hAnsi="Arial" w:cs="Arial"/>
        </w:rPr>
        <w:t xml:space="preserve"> </w:t>
      </w:r>
      <w:proofErr w:type="spellStart"/>
      <w:r w:rsidRPr="00DE306C">
        <w:rPr>
          <w:rFonts w:ascii="Arial" w:hAnsi="Arial" w:cs="Arial"/>
        </w:rPr>
        <w:t>Biotropica</w:t>
      </w:r>
      <w:proofErr w:type="spellEnd"/>
      <w:r w:rsidRPr="00DE306C">
        <w:rPr>
          <w:rFonts w:ascii="Arial" w:hAnsi="Arial" w:cs="Arial"/>
        </w:rPr>
        <w:t xml:space="preserve">, Vol. 18, </w:t>
      </w:r>
      <w:r w:rsidR="00890A00">
        <w:rPr>
          <w:rFonts w:ascii="Arial" w:hAnsi="Arial" w:cs="Arial"/>
        </w:rPr>
        <w:t>No.</w:t>
      </w:r>
      <w:r w:rsidRPr="00DE306C">
        <w:rPr>
          <w:rFonts w:ascii="Arial" w:hAnsi="Arial" w:cs="Arial"/>
        </w:rPr>
        <w:t xml:space="preserve"> 4, pp. 307-318.</w:t>
      </w:r>
    </w:p>
    <w:p w:rsidR="00CB5FB3" w:rsidRPr="00DE306C" w:rsidRDefault="00CB5FB3" w:rsidP="00410881">
      <w:pPr>
        <w:rPr>
          <w:rFonts w:ascii="Arial" w:hAnsi="Arial" w:cs="Arial"/>
        </w:rPr>
      </w:pPr>
      <w:r w:rsidRPr="00DE306C">
        <w:rPr>
          <w:rFonts w:ascii="Arial" w:hAnsi="Arial" w:cs="Arial"/>
        </w:rPr>
        <w:t>https://www.jstor.org/stable/2388574</w:t>
      </w:r>
    </w:p>
    <w:p w:rsidR="001F2042" w:rsidRPr="00DE306C" w:rsidRDefault="001F2042" w:rsidP="00410881">
      <w:pPr>
        <w:rPr>
          <w:rFonts w:ascii="Arial" w:hAnsi="Arial" w:cs="Arial"/>
        </w:rPr>
      </w:pPr>
      <w:proofErr w:type="gramStart"/>
      <w:r w:rsidRPr="00DE306C">
        <w:rPr>
          <w:rFonts w:ascii="Arial" w:hAnsi="Arial" w:cs="Arial"/>
          <w:shd w:val="clear" w:color="auto" w:fill="FCFCFC"/>
        </w:rPr>
        <w:t xml:space="preserve">Dudley, N. &amp; </w:t>
      </w:r>
      <w:proofErr w:type="spellStart"/>
      <w:r w:rsidRPr="00DE306C">
        <w:rPr>
          <w:rFonts w:ascii="Arial" w:hAnsi="Arial" w:cs="Arial"/>
          <w:shd w:val="clear" w:color="auto" w:fill="FCFCFC"/>
        </w:rPr>
        <w:t>Vallauri</w:t>
      </w:r>
      <w:proofErr w:type="spellEnd"/>
      <w:r w:rsidRPr="00DE306C">
        <w:rPr>
          <w:rFonts w:ascii="Arial" w:hAnsi="Arial" w:cs="Arial"/>
          <w:shd w:val="clear" w:color="auto" w:fill="FCFCFC"/>
        </w:rPr>
        <w:t>, D. (2005).</w:t>
      </w:r>
      <w:proofErr w:type="gramEnd"/>
      <w:r w:rsidRPr="00DE306C">
        <w:rPr>
          <w:rFonts w:ascii="Arial" w:hAnsi="Arial" w:cs="Arial"/>
          <w:shd w:val="clear" w:color="auto" w:fill="FCFCFC"/>
        </w:rPr>
        <w:t xml:space="preserve"> </w:t>
      </w:r>
      <w:proofErr w:type="gramStart"/>
      <w:r w:rsidRPr="00DE306C">
        <w:rPr>
          <w:rFonts w:ascii="Arial" w:hAnsi="Arial" w:cs="Arial"/>
          <w:shd w:val="clear" w:color="auto" w:fill="FCFCFC"/>
        </w:rPr>
        <w:t>Restoration of Deadwood as a Critical Microhabitat in Fo</w:t>
      </w:r>
      <w:r w:rsidRPr="00DE306C">
        <w:rPr>
          <w:rFonts w:ascii="Arial" w:hAnsi="Arial" w:cs="Arial"/>
          <w:shd w:val="clear" w:color="auto" w:fill="FCFCFC"/>
        </w:rPr>
        <w:t>r</w:t>
      </w:r>
      <w:r w:rsidRPr="00DE306C">
        <w:rPr>
          <w:rFonts w:ascii="Arial" w:hAnsi="Arial" w:cs="Arial"/>
          <w:shd w:val="clear" w:color="auto" w:fill="FCFCFC"/>
        </w:rPr>
        <w:t>est Lan</w:t>
      </w:r>
      <w:r w:rsidRPr="00DE306C">
        <w:rPr>
          <w:rFonts w:ascii="Arial" w:hAnsi="Arial" w:cs="Arial"/>
          <w:shd w:val="clear" w:color="auto" w:fill="FCFCFC"/>
        </w:rPr>
        <w:t>d</w:t>
      </w:r>
      <w:r w:rsidRPr="00DE306C">
        <w:rPr>
          <w:rFonts w:ascii="Arial" w:hAnsi="Arial" w:cs="Arial"/>
          <w:shd w:val="clear" w:color="auto" w:fill="FCFCFC"/>
        </w:rPr>
        <w:t>scapes.</w:t>
      </w:r>
      <w:proofErr w:type="gramEnd"/>
      <w:r w:rsidRPr="00DE306C">
        <w:rPr>
          <w:rFonts w:ascii="Arial" w:hAnsi="Arial" w:cs="Arial"/>
          <w:shd w:val="clear" w:color="auto" w:fill="FCFCFC"/>
        </w:rPr>
        <w:t xml:space="preserve"> Forest Restoration in Landscapes, pp. 203-207.</w:t>
      </w:r>
    </w:p>
    <w:p w:rsidR="001F2042" w:rsidRPr="00DE306C" w:rsidRDefault="001F2042" w:rsidP="00DF2593">
      <w:pPr>
        <w:rPr>
          <w:rFonts w:ascii="Arial" w:hAnsi="Arial" w:cs="Arial"/>
        </w:rPr>
      </w:pPr>
      <w:r w:rsidRPr="00DE306C">
        <w:rPr>
          <w:rFonts w:ascii="Arial" w:hAnsi="Arial" w:cs="Arial"/>
          <w:shd w:val="clear" w:color="auto" w:fill="FCFCFC"/>
        </w:rPr>
        <w:t>https://link.springer.com/chapter/10.1007/0-387-29112-1_29 </w:t>
      </w:r>
    </w:p>
    <w:p w:rsidR="00DF2593" w:rsidRPr="00033B38" w:rsidRDefault="00DF2593" w:rsidP="00DF2593">
      <w:pPr>
        <w:rPr>
          <w:rFonts w:ascii="Arial" w:hAnsi="Arial" w:cs="Arial"/>
        </w:rPr>
      </w:pPr>
      <w:proofErr w:type="spellStart"/>
      <w:proofErr w:type="gramStart"/>
      <w:r w:rsidRPr="00033B38">
        <w:rPr>
          <w:rStyle w:val="text"/>
          <w:rFonts w:ascii="Arial" w:hAnsi="Arial" w:cs="Arial"/>
        </w:rPr>
        <w:t>Ferrer-Castán</w:t>
      </w:r>
      <w:proofErr w:type="spellEnd"/>
      <w:r w:rsidRPr="00033B38">
        <w:rPr>
          <w:rFonts w:ascii="Arial" w:hAnsi="Arial" w:cs="Arial"/>
        </w:rPr>
        <w:t xml:space="preserve">, D.; </w:t>
      </w:r>
      <w:r w:rsidRPr="00033B38">
        <w:rPr>
          <w:rStyle w:val="text"/>
          <w:rFonts w:ascii="Arial" w:hAnsi="Arial" w:cs="Arial"/>
        </w:rPr>
        <w:t>Morales-</w:t>
      </w:r>
      <w:proofErr w:type="spellStart"/>
      <w:r w:rsidRPr="00033B38">
        <w:rPr>
          <w:rStyle w:val="text"/>
          <w:rFonts w:ascii="Arial" w:hAnsi="Arial" w:cs="Arial"/>
        </w:rPr>
        <w:t>Barbero</w:t>
      </w:r>
      <w:proofErr w:type="spellEnd"/>
      <w:r w:rsidRPr="00033B38">
        <w:rPr>
          <w:rStyle w:val="react-xocs-alternative-link"/>
          <w:rFonts w:ascii="Arial" w:hAnsi="Arial" w:cs="Arial"/>
        </w:rPr>
        <w:t>, J.</w:t>
      </w:r>
      <w:r w:rsidRPr="00033B38">
        <w:rPr>
          <w:rFonts w:ascii="Arial" w:hAnsi="Arial" w:cs="Arial"/>
        </w:rPr>
        <w:t xml:space="preserve"> &amp; </w:t>
      </w:r>
      <w:proofErr w:type="spellStart"/>
      <w:r w:rsidRPr="00033B38">
        <w:rPr>
          <w:rStyle w:val="text"/>
          <w:rFonts w:ascii="Arial" w:hAnsi="Arial" w:cs="Arial"/>
        </w:rPr>
        <w:t>Vetaas</w:t>
      </w:r>
      <w:proofErr w:type="spellEnd"/>
      <w:r w:rsidRPr="00033B38">
        <w:rPr>
          <w:rStyle w:val="react-xocs-alternative-link"/>
          <w:rFonts w:ascii="Arial" w:hAnsi="Arial" w:cs="Arial"/>
        </w:rPr>
        <w:t>, O. R. (2016).</w:t>
      </w:r>
      <w:proofErr w:type="gramEnd"/>
      <w:r w:rsidRPr="00033B38">
        <w:rPr>
          <w:rStyle w:val="react-xocs-alternative-link"/>
          <w:rFonts w:ascii="Arial" w:hAnsi="Arial" w:cs="Arial"/>
        </w:rPr>
        <w:t xml:space="preserve"> </w:t>
      </w:r>
      <w:proofErr w:type="gramStart"/>
      <w:r w:rsidRPr="00033B38">
        <w:rPr>
          <w:rStyle w:val="title-text"/>
          <w:rFonts w:ascii="Arial" w:hAnsi="Arial" w:cs="Arial"/>
        </w:rPr>
        <w:t>Water-energy dynamics, habitat heterogeneity, history, and broad-scale patterns of mammal diversity.</w:t>
      </w:r>
      <w:proofErr w:type="gramEnd"/>
      <w:r w:rsidRPr="00033B38">
        <w:rPr>
          <w:rStyle w:val="title-text"/>
          <w:rFonts w:ascii="Arial" w:hAnsi="Arial" w:cs="Arial"/>
        </w:rPr>
        <w:t xml:space="preserve"> </w:t>
      </w:r>
      <w:proofErr w:type="spellStart"/>
      <w:r w:rsidRPr="00033B38">
        <w:rPr>
          <w:rStyle w:val="title-text"/>
          <w:rFonts w:ascii="Arial" w:hAnsi="Arial" w:cs="Arial"/>
        </w:rPr>
        <w:t>Acta</w:t>
      </w:r>
      <w:proofErr w:type="spellEnd"/>
      <w:r w:rsidRPr="00033B38">
        <w:rPr>
          <w:rStyle w:val="title-text"/>
          <w:rFonts w:ascii="Arial" w:hAnsi="Arial" w:cs="Arial"/>
        </w:rPr>
        <w:t xml:space="preserve"> </w:t>
      </w:r>
      <w:proofErr w:type="spellStart"/>
      <w:r w:rsidRPr="00033B38">
        <w:rPr>
          <w:rStyle w:val="title-text"/>
          <w:rFonts w:ascii="Arial" w:hAnsi="Arial" w:cs="Arial"/>
        </w:rPr>
        <w:t>Oecologica</w:t>
      </w:r>
      <w:proofErr w:type="spellEnd"/>
      <w:r w:rsidRPr="00033B38">
        <w:rPr>
          <w:rStyle w:val="title-text"/>
          <w:rFonts w:ascii="Arial" w:hAnsi="Arial" w:cs="Arial"/>
        </w:rPr>
        <w:t>, Vol. 77, pp. 176-186.</w:t>
      </w:r>
    </w:p>
    <w:p w:rsidR="008B61C7" w:rsidRPr="00DE306C" w:rsidRDefault="00271589" w:rsidP="00314FC1">
      <w:pPr>
        <w:rPr>
          <w:rFonts w:ascii="Arial" w:hAnsi="Arial" w:cs="Arial"/>
        </w:rPr>
      </w:pPr>
      <w:hyperlink r:id="rId26" w:history="1">
        <w:r w:rsidR="008B61C7" w:rsidRPr="00DE306C">
          <w:rPr>
            <w:rStyle w:val="Hyperlink"/>
            <w:rFonts w:ascii="Arial" w:hAnsi="Arial" w:cs="Arial"/>
          </w:rPr>
          <w:t>https://www.sciencedirect.com/science/article/abs/pii/S1146609X16302892</w:t>
        </w:r>
      </w:hyperlink>
    </w:p>
    <w:p w:rsidR="00CB5FB3" w:rsidRPr="00033B38" w:rsidRDefault="00CB5FB3" w:rsidP="00CB5FB3">
      <w:pPr>
        <w:textAlignment w:val="center"/>
        <w:rPr>
          <w:rFonts w:ascii="Arial" w:hAnsi="Arial" w:cs="Arial"/>
        </w:rPr>
      </w:pPr>
      <w:r w:rsidRPr="00033B38">
        <w:rPr>
          <w:rFonts w:ascii="Arial" w:hAnsi="Arial" w:cs="Arial"/>
        </w:rPr>
        <w:t xml:space="preserve">Foster, P. (2001). </w:t>
      </w:r>
      <w:r w:rsidRPr="00033B38">
        <w:rPr>
          <w:rStyle w:val="title-text"/>
          <w:rFonts w:ascii="Arial" w:hAnsi="Arial" w:cs="Arial"/>
        </w:rPr>
        <w:t xml:space="preserve">The potential negative impacts of global climate change on tropical </w:t>
      </w:r>
      <w:proofErr w:type="spellStart"/>
      <w:r w:rsidRPr="00033B38">
        <w:rPr>
          <w:rStyle w:val="title-text"/>
          <w:rFonts w:ascii="Arial" w:hAnsi="Arial" w:cs="Arial"/>
        </w:rPr>
        <w:t>mo</w:t>
      </w:r>
      <w:r w:rsidRPr="00033B38">
        <w:rPr>
          <w:rStyle w:val="title-text"/>
          <w:rFonts w:ascii="Arial" w:hAnsi="Arial" w:cs="Arial"/>
        </w:rPr>
        <w:t>n</w:t>
      </w:r>
      <w:r w:rsidRPr="00033B38">
        <w:rPr>
          <w:rStyle w:val="title-text"/>
          <w:rFonts w:ascii="Arial" w:hAnsi="Arial" w:cs="Arial"/>
        </w:rPr>
        <w:t>tane</w:t>
      </w:r>
      <w:proofErr w:type="spellEnd"/>
      <w:r w:rsidRPr="00033B38">
        <w:rPr>
          <w:rStyle w:val="title-text"/>
          <w:rFonts w:ascii="Arial" w:hAnsi="Arial" w:cs="Arial"/>
        </w:rPr>
        <w:t xml:space="preserve"> cloud forests. </w:t>
      </w:r>
      <w:hyperlink r:id="rId27" w:tooltip="Go to Earth-Science Reviews on ScienceDirect" w:history="1">
        <w:r w:rsidRPr="00033B38">
          <w:rPr>
            <w:rFonts w:ascii="Arial" w:hAnsi="Arial" w:cs="Arial"/>
          </w:rPr>
          <w:t>Earth-Science Reviews</w:t>
        </w:r>
      </w:hyperlink>
      <w:r w:rsidRPr="00033B38">
        <w:rPr>
          <w:rFonts w:ascii="Arial" w:hAnsi="Arial" w:cs="Arial"/>
        </w:rPr>
        <w:t xml:space="preserve">, </w:t>
      </w:r>
      <w:hyperlink r:id="rId28" w:tooltip="Go to table of contents for this volume/issue" w:history="1">
        <w:r w:rsidRPr="00033B38">
          <w:rPr>
            <w:rFonts w:ascii="Arial" w:hAnsi="Arial" w:cs="Arial"/>
          </w:rPr>
          <w:t xml:space="preserve">Vol. 55, </w:t>
        </w:r>
        <w:proofErr w:type="spellStart"/>
        <w:r w:rsidR="00890A00" w:rsidRPr="00033B38">
          <w:rPr>
            <w:rFonts w:ascii="Arial" w:hAnsi="Arial" w:cs="Arial"/>
          </w:rPr>
          <w:t>No.</w:t>
        </w:r>
        <w:r w:rsidRPr="00033B38">
          <w:rPr>
            <w:rFonts w:ascii="Arial" w:hAnsi="Arial" w:cs="Arial"/>
          </w:rPr>
          <w:t>s</w:t>
        </w:r>
        <w:proofErr w:type="spellEnd"/>
        <w:r w:rsidRPr="00033B38">
          <w:rPr>
            <w:rFonts w:ascii="Arial" w:hAnsi="Arial" w:cs="Arial"/>
          </w:rPr>
          <w:t xml:space="preserve"> 1–2</w:t>
        </w:r>
      </w:hyperlink>
      <w:r w:rsidRPr="00033B38">
        <w:rPr>
          <w:rFonts w:ascii="Arial" w:hAnsi="Arial" w:cs="Arial"/>
        </w:rPr>
        <w:t>, pp. 73-106.</w:t>
      </w:r>
    </w:p>
    <w:p w:rsidR="00CB5FB3" w:rsidRPr="00DE306C" w:rsidRDefault="00CB5FB3" w:rsidP="00CB5FB3">
      <w:pPr>
        <w:rPr>
          <w:rFonts w:ascii="Arial" w:hAnsi="Arial" w:cs="Arial"/>
        </w:rPr>
      </w:pPr>
      <w:r w:rsidRPr="00DE306C">
        <w:rPr>
          <w:rFonts w:ascii="Arial" w:hAnsi="Arial" w:cs="Arial"/>
        </w:rPr>
        <w:t>https://www.sciencedirect.com/science/article/abs/pii/S0012825201000563</w:t>
      </w:r>
    </w:p>
    <w:p w:rsidR="009237D0" w:rsidRPr="00DE306C" w:rsidRDefault="009237D0" w:rsidP="009237D0">
      <w:pPr>
        <w:textAlignment w:val="top"/>
        <w:rPr>
          <w:rFonts w:ascii="Arial" w:hAnsi="Arial" w:cs="Arial"/>
        </w:rPr>
      </w:pPr>
      <w:r w:rsidRPr="00DE306C">
        <w:rPr>
          <w:rFonts w:ascii="Arial" w:hAnsi="Arial" w:cs="Arial"/>
        </w:rPr>
        <w:lastRenderedPageBreak/>
        <w:t xml:space="preserve">Foster, R. J.; </w:t>
      </w:r>
      <w:proofErr w:type="spellStart"/>
      <w:r w:rsidRPr="00DE306C">
        <w:rPr>
          <w:rFonts w:ascii="Arial" w:hAnsi="Arial" w:cs="Arial"/>
        </w:rPr>
        <w:t>Harmsen</w:t>
      </w:r>
      <w:proofErr w:type="spellEnd"/>
      <w:r w:rsidRPr="00DE306C">
        <w:rPr>
          <w:rFonts w:ascii="Arial" w:hAnsi="Arial" w:cs="Arial"/>
        </w:rPr>
        <w:t xml:space="preserve">, B. J.; Valdes, B.; </w:t>
      </w:r>
      <w:proofErr w:type="spellStart"/>
      <w:r w:rsidRPr="00DE306C">
        <w:rPr>
          <w:rFonts w:ascii="Arial" w:hAnsi="Arial" w:cs="Arial"/>
        </w:rPr>
        <w:t>Pomilla</w:t>
      </w:r>
      <w:proofErr w:type="spellEnd"/>
      <w:r w:rsidRPr="00DE306C">
        <w:rPr>
          <w:rFonts w:ascii="Arial" w:hAnsi="Arial" w:cs="Arial"/>
        </w:rPr>
        <w:t>, C. &amp; Doncaster, C. P. (2010). Food habits of sympatric jaguars and pumas across a gradient of human distu</w:t>
      </w:r>
      <w:r w:rsidRPr="00DE306C">
        <w:rPr>
          <w:rFonts w:ascii="Arial" w:hAnsi="Arial" w:cs="Arial"/>
        </w:rPr>
        <w:t>r</w:t>
      </w:r>
      <w:r w:rsidRPr="00DE306C">
        <w:rPr>
          <w:rFonts w:ascii="Arial" w:hAnsi="Arial" w:cs="Arial"/>
        </w:rPr>
        <w:t xml:space="preserve">bance. Zoology, Vol. 280, </w:t>
      </w:r>
      <w:r w:rsidR="00890A00">
        <w:rPr>
          <w:rFonts w:ascii="Arial" w:hAnsi="Arial" w:cs="Arial"/>
        </w:rPr>
        <w:t>No.</w:t>
      </w:r>
      <w:r w:rsidRPr="00DE306C">
        <w:rPr>
          <w:rFonts w:ascii="Arial" w:hAnsi="Arial" w:cs="Arial"/>
        </w:rPr>
        <w:t xml:space="preserve"> 3, pp. 309-318. </w:t>
      </w:r>
    </w:p>
    <w:p w:rsidR="009237D0" w:rsidRPr="00DE306C" w:rsidRDefault="009237D0" w:rsidP="00CB5FB3">
      <w:pPr>
        <w:textAlignment w:val="top"/>
        <w:rPr>
          <w:rFonts w:ascii="Arial" w:hAnsi="Arial" w:cs="Arial"/>
        </w:rPr>
      </w:pPr>
      <w:hyperlink r:id="rId29" w:history="1">
        <w:r w:rsidRPr="00DE306C">
          <w:rPr>
            <w:rStyle w:val="Hyperlink"/>
            <w:rFonts w:ascii="Arial" w:hAnsi="Arial" w:cs="Arial"/>
          </w:rPr>
          <w:t>https://zslpublications.onlinelibrary.wiley.com/doi/abs/10.1111/j.1469-7998.2009.00663.x</w:t>
        </w:r>
      </w:hyperlink>
    </w:p>
    <w:p w:rsidR="00314FC1" w:rsidRPr="00DE306C" w:rsidRDefault="00314FC1" w:rsidP="00CB5FB3">
      <w:pPr>
        <w:textAlignment w:val="top"/>
        <w:rPr>
          <w:rFonts w:ascii="Arial" w:hAnsi="Arial" w:cs="Arial"/>
        </w:rPr>
      </w:pPr>
      <w:proofErr w:type="gramStart"/>
      <w:r w:rsidRPr="00DE306C">
        <w:rPr>
          <w:rFonts w:ascii="Arial" w:hAnsi="Arial" w:cs="Arial"/>
        </w:rPr>
        <w:t>Galetti, M. et al. (2009).</w:t>
      </w:r>
      <w:proofErr w:type="gramEnd"/>
      <w:r w:rsidRPr="00DE306C">
        <w:rPr>
          <w:rFonts w:ascii="Arial" w:hAnsi="Arial" w:cs="Arial"/>
        </w:rPr>
        <w:t xml:space="preserve"> Priority areas for the conservation of Atlantic forest large mammals. </w:t>
      </w:r>
      <w:hyperlink r:id="rId30" w:tooltip="Go to Biological Conservation on ScienceDirect" w:history="1">
        <w:r w:rsidRPr="00DE306C">
          <w:rPr>
            <w:rStyle w:val="anchor-text"/>
            <w:rFonts w:ascii="Arial" w:hAnsi="Arial" w:cs="Arial"/>
            <w:bCs/>
          </w:rPr>
          <w:t>Biological Co</w:t>
        </w:r>
        <w:r w:rsidRPr="00DE306C">
          <w:rPr>
            <w:rStyle w:val="anchor-text"/>
            <w:rFonts w:ascii="Arial" w:hAnsi="Arial" w:cs="Arial"/>
            <w:bCs/>
          </w:rPr>
          <w:t>n</w:t>
        </w:r>
        <w:r w:rsidRPr="00DE306C">
          <w:rPr>
            <w:rStyle w:val="anchor-text"/>
            <w:rFonts w:ascii="Arial" w:hAnsi="Arial" w:cs="Arial"/>
            <w:bCs/>
          </w:rPr>
          <w:t>servation</w:t>
        </w:r>
      </w:hyperlink>
      <w:r w:rsidRPr="00DE306C">
        <w:rPr>
          <w:rFonts w:ascii="Arial" w:hAnsi="Arial" w:cs="Arial"/>
        </w:rPr>
        <w:t xml:space="preserve">, </w:t>
      </w:r>
      <w:r w:rsidRPr="00DE306C">
        <w:rPr>
          <w:rStyle w:val="anchor-text"/>
          <w:rFonts w:ascii="Arial" w:hAnsi="Arial" w:cs="Arial"/>
        </w:rPr>
        <w:t xml:space="preserve">Vol. 142, </w:t>
      </w:r>
      <w:r w:rsidR="00890A00">
        <w:rPr>
          <w:rStyle w:val="anchor-text"/>
          <w:rFonts w:ascii="Arial" w:hAnsi="Arial" w:cs="Arial"/>
        </w:rPr>
        <w:t>No.</w:t>
      </w:r>
      <w:r w:rsidRPr="00DE306C">
        <w:rPr>
          <w:rStyle w:val="anchor-text"/>
          <w:rFonts w:ascii="Arial" w:hAnsi="Arial" w:cs="Arial"/>
        </w:rPr>
        <w:t xml:space="preserve"> 6</w:t>
      </w:r>
      <w:r w:rsidRPr="00DE306C">
        <w:rPr>
          <w:rFonts w:ascii="Arial" w:hAnsi="Arial" w:cs="Arial"/>
        </w:rPr>
        <w:t>, pp. 1229-1241.</w:t>
      </w:r>
    </w:p>
    <w:p w:rsidR="008B61C7" w:rsidRPr="00DE306C" w:rsidRDefault="00271589" w:rsidP="00164C27">
      <w:pPr>
        <w:rPr>
          <w:rFonts w:ascii="Arial" w:hAnsi="Arial" w:cs="Arial"/>
        </w:rPr>
      </w:pPr>
      <w:hyperlink r:id="rId31" w:history="1">
        <w:r w:rsidR="008B61C7" w:rsidRPr="00DE306C">
          <w:rPr>
            <w:rStyle w:val="Hyperlink"/>
            <w:rFonts w:ascii="Arial" w:hAnsi="Arial" w:cs="Arial"/>
          </w:rPr>
          <w:t>https://www.sciencedirect.com/science/article/abs/pii/S000632070900038X</w:t>
        </w:r>
      </w:hyperlink>
    </w:p>
    <w:p w:rsidR="00164C27" w:rsidRPr="00DE306C" w:rsidRDefault="00164C27" w:rsidP="00164C27">
      <w:pPr>
        <w:rPr>
          <w:rFonts w:ascii="Arial" w:hAnsi="Arial" w:cs="Arial"/>
        </w:rPr>
      </w:pPr>
      <w:proofErr w:type="spellStart"/>
      <w:r w:rsidRPr="00DE306C">
        <w:rPr>
          <w:rFonts w:ascii="Arial" w:hAnsi="Arial" w:cs="Arial"/>
        </w:rPr>
        <w:t>Gompper</w:t>
      </w:r>
      <w:proofErr w:type="spellEnd"/>
      <w:r w:rsidRPr="00DE306C">
        <w:rPr>
          <w:rFonts w:ascii="Arial" w:hAnsi="Arial" w:cs="Arial"/>
        </w:rPr>
        <w:t xml:space="preserve">, M. E. (1996). Sociality and </w:t>
      </w:r>
      <w:proofErr w:type="spellStart"/>
      <w:r w:rsidRPr="00DE306C">
        <w:rPr>
          <w:rFonts w:ascii="Arial" w:hAnsi="Arial" w:cs="Arial"/>
        </w:rPr>
        <w:t>asociality</w:t>
      </w:r>
      <w:proofErr w:type="spellEnd"/>
      <w:r w:rsidRPr="00DE306C">
        <w:rPr>
          <w:rFonts w:ascii="Arial" w:hAnsi="Arial" w:cs="Arial"/>
        </w:rPr>
        <w:t xml:space="preserve"> in white-nosed coatis (</w:t>
      </w:r>
      <w:proofErr w:type="spellStart"/>
      <w:r w:rsidRPr="00DE306C">
        <w:rPr>
          <w:rStyle w:val="Emphasis"/>
          <w:rFonts w:ascii="Arial" w:hAnsi="Arial" w:cs="Arial"/>
          <w:color w:val="2A2A2A"/>
          <w:bdr w:val="none" w:sz="0" w:space="0" w:color="auto" w:frame="1"/>
        </w:rPr>
        <w:t>Nasua</w:t>
      </w:r>
      <w:proofErr w:type="spellEnd"/>
      <w:r w:rsidRPr="00DE306C">
        <w:rPr>
          <w:rStyle w:val="Emphasis"/>
          <w:rFonts w:ascii="Arial" w:hAnsi="Arial" w:cs="Arial"/>
          <w:color w:val="2A2A2A"/>
          <w:bdr w:val="none" w:sz="0" w:space="0" w:color="auto" w:frame="1"/>
        </w:rPr>
        <w:t xml:space="preserve"> </w:t>
      </w:r>
      <w:proofErr w:type="spellStart"/>
      <w:r w:rsidRPr="00DE306C">
        <w:rPr>
          <w:rStyle w:val="Emphasis"/>
          <w:rFonts w:ascii="Arial" w:hAnsi="Arial" w:cs="Arial"/>
          <w:color w:val="2A2A2A"/>
          <w:bdr w:val="none" w:sz="0" w:space="0" w:color="auto" w:frame="1"/>
        </w:rPr>
        <w:t>narica</w:t>
      </w:r>
      <w:proofErr w:type="spellEnd"/>
      <w:r w:rsidRPr="00DE306C">
        <w:rPr>
          <w:rFonts w:ascii="Arial" w:hAnsi="Arial" w:cs="Arial"/>
        </w:rPr>
        <w:t>): fora</w:t>
      </w:r>
      <w:r w:rsidRPr="00DE306C">
        <w:rPr>
          <w:rFonts w:ascii="Arial" w:hAnsi="Arial" w:cs="Arial"/>
        </w:rPr>
        <w:t>g</w:t>
      </w:r>
      <w:r w:rsidRPr="00DE306C">
        <w:rPr>
          <w:rFonts w:ascii="Arial" w:hAnsi="Arial" w:cs="Arial"/>
        </w:rPr>
        <w:t xml:space="preserve">ing costs and benefits. </w:t>
      </w:r>
      <w:proofErr w:type="spellStart"/>
      <w:r w:rsidRPr="00DE306C">
        <w:rPr>
          <w:rStyle w:val="Emphasis"/>
          <w:rFonts w:ascii="Arial" w:hAnsi="Arial" w:cs="Arial"/>
          <w:color w:val="2A2A2A"/>
          <w:bdr w:val="none" w:sz="0" w:space="0" w:color="auto" w:frame="1"/>
        </w:rPr>
        <w:t>Behavioral</w:t>
      </w:r>
      <w:proofErr w:type="spellEnd"/>
      <w:r w:rsidRPr="00DE306C">
        <w:rPr>
          <w:rStyle w:val="Emphasis"/>
          <w:rFonts w:ascii="Arial" w:hAnsi="Arial" w:cs="Arial"/>
          <w:color w:val="2A2A2A"/>
          <w:bdr w:val="none" w:sz="0" w:space="0" w:color="auto" w:frame="1"/>
        </w:rPr>
        <w:t xml:space="preserve"> Ecology</w:t>
      </w:r>
      <w:r w:rsidRPr="00DE306C">
        <w:rPr>
          <w:rFonts w:ascii="Arial" w:hAnsi="Arial" w:cs="Arial"/>
        </w:rPr>
        <w:t xml:space="preserve">, Vol. 7, </w:t>
      </w:r>
      <w:r w:rsidR="00890A00">
        <w:rPr>
          <w:rFonts w:ascii="Arial" w:hAnsi="Arial" w:cs="Arial"/>
        </w:rPr>
        <w:t>No.</w:t>
      </w:r>
      <w:r w:rsidRPr="00DE306C">
        <w:rPr>
          <w:rFonts w:ascii="Arial" w:hAnsi="Arial" w:cs="Arial"/>
        </w:rPr>
        <w:t xml:space="preserve"> 3, pp. 254–263.</w:t>
      </w:r>
    </w:p>
    <w:p w:rsidR="00164C27" w:rsidRPr="00DE306C" w:rsidRDefault="00271589" w:rsidP="00410881">
      <w:pPr>
        <w:rPr>
          <w:rFonts w:ascii="Arial" w:hAnsi="Arial" w:cs="Arial"/>
        </w:rPr>
      </w:pPr>
      <w:hyperlink r:id="rId32" w:history="1">
        <w:r w:rsidR="00164C27" w:rsidRPr="00DE306C">
          <w:rPr>
            <w:rStyle w:val="Hyperlink"/>
            <w:rFonts w:ascii="Arial" w:hAnsi="Arial" w:cs="Arial"/>
          </w:rPr>
          <w:t>https://academic.oup.com/beheco/article/7/3/254/178913?login=false</w:t>
        </w:r>
      </w:hyperlink>
    </w:p>
    <w:p w:rsidR="00410881" w:rsidRPr="00DE306C" w:rsidRDefault="00410881" w:rsidP="00410881">
      <w:pPr>
        <w:rPr>
          <w:rFonts w:ascii="Arial" w:hAnsi="Arial" w:cs="Arial"/>
        </w:rPr>
      </w:pPr>
      <w:proofErr w:type="gramStart"/>
      <w:r w:rsidRPr="00DE306C">
        <w:rPr>
          <w:rFonts w:ascii="Arial" w:hAnsi="Arial" w:cs="Arial"/>
        </w:rPr>
        <w:t xml:space="preserve">Gonzáles-Maya, J. F.; </w:t>
      </w:r>
      <w:proofErr w:type="spellStart"/>
      <w:r w:rsidRPr="00DE306C">
        <w:rPr>
          <w:rFonts w:ascii="Arial" w:hAnsi="Arial" w:cs="Arial"/>
        </w:rPr>
        <w:t>Víquez</w:t>
      </w:r>
      <w:proofErr w:type="spellEnd"/>
      <w:r w:rsidRPr="00DE306C">
        <w:rPr>
          <w:rFonts w:ascii="Arial" w:hAnsi="Arial" w:cs="Arial"/>
        </w:rPr>
        <w:t xml:space="preserve">-R, L. R.; </w:t>
      </w:r>
      <w:proofErr w:type="spellStart"/>
      <w:r w:rsidRPr="00DE306C">
        <w:rPr>
          <w:rFonts w:ascii="Arial" w:hAnsi="Arial" w:cs="Arial"/>
        </w:rPr>
        <w:t>Belant</w:t>
      </w:r>
      <w:proofErr w:type="spellEnd"/>
      <w:r w:rsidRPr="00DE306C">
        <w:rPr>
          <w:rFonts w:ascii="Arial" w:hAnsi="Arial" w:cs="Arial"/>
        </w:rPr>
        <w:t xml:space="preserve">, J. L. &amp; </w:t>
      </w:r>
      <w:proofErr w:type="spellStart"/>
      <w:r w:rsidRPr="00DE306C">
        <w:rPr>
          <w:rFonts w:ascii="Arial" w:hAnsi="Arial" w:cs="Arial"/>
        </w:rPr>
        <w:t>Ceballos</w:t>
      </w:r>
      <w:proofErr w:type="spellEnd"/>
      <w:r w:rsidRPr="00DE306C">
        <w:rPr>
          <w:rFonts w:ascii="Arial" w:hAnsi="Arial" w:cs="Arial"/>
        </w:rPr>
        <w:t>, G. (2015).</w:t>
      </w:r>
      <w:proofErr w:type="gramEnd"/>
      <w:r w:rsidRPr="00DE306C">
        <w:rPr>
          <w:rFonts w:ascii="Arial" w:hAnsi="Arial" w:cs="Arial"/>
        </w:rPr>
        <w:t xml:space="preserve"> </w:t>
      </w:r>
      <w:proofErr w:type="gramStart"/>
      <w:r w:rsidRPr="00DE306C">
        <w:rPr>
          <w:rFonts w:ascii="Arial" w:hAnsi="Arial" w:cs="Arial"/>
        </w:rPr>
        <w:t>Effectiveness of Protected Areas for Representing Species and Populations of Terrestrial Mammals in Costa Rica.</w:t>
      </w:r>
      <w:proofErr w:type="gramEnd"/>
      <w:r w:rsidRPr="00DE306C">
        <w:rPr>
          <w:rFonts w:ascii="Arial" w:hAnsi="Arial" w:cs="Arial"/>
        </w:rPr>
        <w:t xml:space="preserve"> </w:t>
      </w:r>
      <w:proofErr w:type="gramStart"/>
      <w:r w:rsidRPr="00DE306C">
        <w:rPr>
          <w:rFonts w:ascii="Arial" w:hAnsi="Arial" w:cs="Arial"/>
        </w:rPr>
        <w:t xml:space="preserve">PLOS ONE, Vol. 10, </w:t>
      </w:r>
      <w:r w:rsidR="00890A00">
        <w:rPr>
          <w:rFonts w:ascii="Arial" w:hAnsi="Arial" w:cs="Arial"/>
        </w:rPr>
        <w:t>No.</w:t>
      </w:r>
      <w:r w:rsidRPr="00DE306C">
        <w:rPr>
          <w:rFonts w:ascii="Arial" w:hAnsi="Arial" w:cs="Arial"/>
        </w:rPr>
        <w:t xml:space="preserve"> 5.</w:t>
      </w:r>
      <w:proofErr w:type="gramEnd"/>
      <w:r w:rsidRPr="00DE306C">
        <w:rPr>
          <w:rFonts w:ascii="Arial" w:hAnsi="Arial" w:cs="Arial"/>
        </w:rPr>
        <w:t xml:space="preserve">  </w:t>
      </w:r>
    </w:p>
    <w:p w:rsidR="00EE5C96" w:rsidRPr="00DE306C" w:rsidRDefault="00271589" w:rsidP="00410881">
      <w:pPr>
        <w:rPr>
          <w:rFonts w:ascii="Arial" w:hAnsi="Arial" w:cs="Arial"/>
        </w:rPr>
      </w:pPr>
      <w:hyperlink r:id="rId33" w:history="1">
        <w:r w:rsidR="00164C27" w:rsidRPr="00DE306C">
          <w:rPr>
            <w:rStyle w:val="Hyperlink"/>
            <w:rFonts w:ascii="Arial" w:hAnsi="Arial" w:cs="Arial"/>
          </w:rPr>
          <w:t>https://journals.plos.org/plosone/article?id=10.1371/journal.pone.0124480</w:t>
        </w:r>
      </w:hyperlink>
    </w:p>
    <w:p w:rsidR="00E626EF" w:rsidRPr="00DE306C" w:rsidRDefault="00E626EF" w:rsidP="00410881">
      <w:pPr>
        <w:rPr>
          <w:rFonts w:ascii="Arial" w:hAnsi="Arial" w:cs="Arial"/>
        </w:rPr>
      </w:pPr>
      <w:proofErr w:type="gramStart"/>
      <w:r w:rsidRPr="00DE306C">
        <w:rPr>
          <w:rFonts w:ascii="Arial" w:hAnsi="Arial" w:cs="Arial"/>
        </w:rPr>
        <w:t xml:space="preserve">Gonzáles-Maya, J. F.; </w:t>
      </w:r>
      <w:proofErr w:type="spellStart"/>
      <w:r w:rsidRPr="00DE306C">
        <w:rPr>
          <w:rFonts w:ascii="Arial" w:hAnsi="Arial" w:cs="Arial"/>
        </w:rPr>
        <w:t>Víquez</w:t>
      </w:r>
      <w:proofErr w:type="spellEnd"/>
      <w:r w:rsidRPr="00DE306C">
        <w:rPr>
          <w:rFonts w:ascii="Arial" w:hAnsi="Arial" w:cs="Arial"/>
        </w:rPr>
        <w:t>-R, L. R.; Arias-</w:t>
      </w:r>
      <w:proofErr w:type="spellStart"/>
      <w:r w:rsidRPr="00DE306C">
        <w:rPr>
          <w:rFonts w:ascii="Arial" w:hAnsi="Arial" w:cs="Arial"/>
        </w:rPr>
        <w:t>Alzate</w:t>
      </w:r>
      <w:proofErr w:type="spellEnd"/>
      <w:r w:rsidRPr="00DE306C">
        <w:rPr>
          <w:rFonts w:ascii="Arial" w:hAnsi="Arial" w:cs="Arial"/>
        </w:rPr>
        <w:t xml:space="preserve">, A.; </w:t>
      </w:r>
      <w:proofErr w:type="spellStart"/>
      <w:r w:rsidRPr="00DE306C">
        <w:rPr>
          <w:rFonts w:ascii="Arial" w:hAnsi="Arial" w:cs="Arial"/>
        </w:rPr>
        <w:t>Belant</w:t>
      </w:r>
      <w:proofErr w:type="spellEnd"/>
      <w:r w:rsidRPr="00DE306C">
        <w:rPr>
          <w:rFonts w:ascii="Arial" w:hAnsi="Arial" w:cs="Arial"/>
        </w:rPr>
        <w:t xml:space="preserve">, J. L. &amp; </w:t>
      </w:r>
      <w:proofErr w:type="spellStart"/>
      <w:r w:rsidRPr="00DE306C">
        <w:rPr>
          <w:rFonts w:ascii="Arial" w:hAnsi="Arial" w:cs="Arial"/>
        </w:rPr>
        <w:t>Ceballos</w:t>
      </w:r>
      <w:proofErr w:type="spellEnd"/>
      <w:r w:rsidRPr="00DE306C">
        <w:rPr>
          <w:rFonts w:ascii="Arial" w:hAnsi="Arial" w:cs="Arial"/>
        </w:rPr>
        <w:t>, G. (2015)</w:t>
      </w:r>
      <w:r w:rsidR="00EE5C96" w:rsidRPr="00DE306C">
        <w:rPr>
          <w:rFonts w:ascii="Arial" w:hAnsi="Arial" w:cs="Arial"/>
          <w:vertAlign w:val="superscript"/>
        </w:rPr>
        <w:t>*</w:t>
      </w:r>
      <w:r w:rsidRPr="00DE306C">
        <w:rPr>
          <w:rFonts w:ascii="Arial" w:hAnsi="Arial" w:cs="Arial"/>
        </w:rPr>
        <w:t>.</w:t>
      </w:r>
      <w:proofErr w:type="gramEnd"/>
      <w:r w:rsidRPr="00DE306C">
        <w:rPr>
          <w:rFonts w:ascii="Arial" w:hAnsi="Arial" w:cs="Arial"/>
        </w:rPr>
        <w:t xml:space="preserve">  </w:t>
      </w:r>
      <w:r w:rsidR="00EE5C96" w:rsidRPr="00DE306C">
        <w:rPr>
          <w:rFonts w:ascii="Arial" w:hAnsi="Arial" w:cs="Arial"/>
        </w:rPr>
        <w:t>Spatial patterns of species richness and functional diversity in Costa Rican terrestrial ma</w:t>
      </w:r>
      <w:r w:rsidR="00EE5C96" w:rsidRPr="00DE306C">
        <w:rPr>
          <w:rFonts w:ascii="Arial" w:hAnsi="Arial" w:cs="Arial"/>
        </w:rPr>
        <w:t>m</w:t>
      </w:r>
      <w:r w:rsidR="00EE5C96" w:rsidRPr="00DE306C">
        <w:rPr>
          <w:rFonts w:ascii="Arial" w:hAnsi="Arial" w:cs="Arial"/>
        </w:rPr>
        <w:t xml:space="preserve">mals: implications for conservation. </w:t>
      </w:r>
      <w:proofErr w:type="gramStart"/>
      <w:r w:rsidR="00EE5C96" w:rsidRPr="00DE306C">
        <w:rPr>
          <w:rFonts w:ascii="Arial" w:hAnsi="Arial" w:cs="Arial"/>
        </w:rPr>
        <w:t>Diversity and distributions.</w:t>
      </w:r>
      <w:proofErr w:type="gramEnd"/>
      <w:r w:rsidR="00EE5C96" w:rsidRPr="00DE306C">
        <w:rPr>
          <w:rFonts w:ascii="Arial" w:hAnsi="Arial" w:cs="Arial"/>
        </w:rPr>
        <w:t xml:space="preserve"> Diversity and Distributions, Vol. 22, </w:t>
      </w:r>
      <w:r w:rsidR="00890A00">
        <w:rPr>
          <w:rFonts w:ascii="Arial" w:hAnsi="Arial" w:cs="Arial"/>
        </w:rPr>
        <w:t>No.</w:t>
      </w:r>
      <w:r w:rsidR="00EE5C96" w:rsidRPr="00DE306C">
        <w:rPr>
          <w:rFonts w:ascii="Arial" w:hAnsi="Arial" w:cs="Arial"/>
        </w:rPr>
        <w:t xml:space="preserve"> 1, pp. 43-56. </w:t>
      </w:r>
    </w:p>
    <w:p w:rsidR="00445F02" w:rsidRPr="00DE306C" w:rsidRDefault="00271589" w:rsidP="00410881">
      <w:pPr>
        <w:rPr>
          <w:rFonts w:ascii="Arial" w:hAnsi="Arial" w:cs="Arial"/>
        </w:rPr>
      </w:pPr>
      <w:hyperlink r:id="rId34" w:history="1">
        <w:r w:rsidR="00EE5C96" w:rsidRPr="00DE306C">
          <w:rPr>
            <w:rStyle w:val="Hyperlink"/>
            <w:rFonts w:ascii="Arial" w:hAnsi="Arial" w:cs="Arial"/>
          </w:rPr>
          <w:t>https://onlinelibrary.wiley.com/doi/full/10.1111/ddi.12373</w:t>
        </w:r>
      </w:hyperlink>
    </w:p>
    <w:p w:rsidR="00CB7E37" w:rsidRPr="00DE306C" w:rsidRDefault="00CB7E37" w:rsidP="00445F02">
      <w:pPr>
        <w:rPr>
          <w:rFonts w:ascii="Arial" w:hAnsi="Arial" w:cs="Arial"/>
        </w:rPr>
      </w:pPr>
      <w:r w:rsidRPr="00DE306C">
        <w:rPr>
          <w:rFonts w:ascii="Arial" w:hAnsi="Arial" w:cs="Arial"/>
        </w:rPr>
        <w:t xml:space="preserve">Gradstein, S. R.; Griffin, D.; Morales, M. I. &amp; </w:t>
      </w:r>
      <w:proofErr w:type="spellStart"/>
      <w:r w:rsidRPr="00DE306C">
        <w:rPr>
          <w:rFonts w:ascii="Arial" w:hAnsi="Arial" w:cs="Arial"/>
        </w:rPr>
        <w:t>Nadkarni</w:t>
      </w:r>
      <w:proofErr w:type="spellEnd"/>
      <w:r w:rsidRPr="00DE306C">
        <w:rPr>
          <w:rFonts w:ascii="Arial" w:hAnsi="Arial" w:cs="Arial"/>
        </w:rPr>
        <w:t xml:space="preserve">, N. M. (2001). </w:t>
      </w:r>
      <w:proofErr w:type="gramStart"/>
      <w:r w:rsidRPr="00DE306C">
        <w:rPr>
          <w:rFonts w:ascii="Arial" w:hAnsi="Arial" w:cs="Arial"/>
        </w:rPr>
        <w:t>Diversity and habitat differentiation of mosses and liverworts in the cloud forest of Monteverde, Costa Rica.</w:t>
      </w:r>
      <w:proofErr w:type="gramEnd"/>
      <w:r w:rsidRPr="00DE306C">
        <w:rPr>
          <w:rFonts w:ascii="Arial" w:hAnsi="Arial" w:cs="Arial"/>
        </w:rPr>
        <w:t xml:space="preserve"> </w:t>
      </w:r>
      <w:proofErr w:type="spellStart"/>
      <w:r w:rsidRPr="00DE306C">
        <w:rPr>
          <w:rFonts w:ascii="Arial" w:hAnsi="Arial" w:cs="Arial"/>
        </w:rPr>
        <w:t>Ca</w:t>
      </w:r>
      <w:r w:rsidRPr="00DE306C">
        <w:rPr>
          <w:rFonts w:ascii="Arial" w:hAnsi="Arial" w:cs="Arial"/>
        </w:rPr>
        <w:t>l</w:t>
      </w:r>
      <w:r w:rsidRPr="00DE306C">
        <w:rPr>
          <w:rFonts w:ascii="Arial" w:hAnsi="Arial" w:cs="Arial"/>
        </w:rPr>
        <w:t>dasia</w:t>
      </w:r>
      <w:proofErr w:type="spellEnd"/>
      <w:r w:rsidRPr="00DE306C">
        <w:rPr>
          <w:rFonts w:ascii="Arial" w:hAnsi="Arial" w:cs="Arial"/>
        </w:rPr>
        <w:t xml:space="preserve">, Vol. 23, </w:t>
      </w:r>
      <w:r w:rsidR="00890A00">
        <w:rPr>
          <w:rFonts w:ascii="Arial" w:hAnsi="Arial" w:cs="Arial"/>
        </w:rPr>
        <w:t>No.</w:t>
      </w:r>
      <w:r w:rsidRPr="00DE306C">
        <w:rPr>
          <w:rFonts w:ascii="Arial" w:hAnsi="Arial" w:cs="Arial"/>
        </w:rPr>
        <w:t xml:space="preserve"> 1, pp. 203-212. </w:t>
      </w:r>
    </w:p>
    <w:p w:rsidR="00CB7E37" w:rsidRPr="00DE306C" w:rsidRDefault="00CB7E37" w:rsidP="00445F02">
      <w:pPr>
        <w:rPr>
          <w:rFonts w:ascii="Arial" w:hAnsi="Arial" w:cs="Arial"/>
        </w:rPr>
      </w:pPr>
      <w:r w:rsidRPr="00DE306C">
        <w:rPr>
          <w:rFonts w:ascii="Arial" w:hAnsi="Arial" w:cs="Arial"/>
        </w:rPr>
        <w:t>https://www.jstor.org/stable/23641822</w:t>
      </w:r>
    </w:p>
    <w:p w:rsidR="00445F02" w:rsidRPr="00DE306C" w:rsidRDefault="00445F02" w:rsidP="00445F02">
      <w:pPr>
        <w:rPr>
          <w:rFonts w:ascii="Arial" w:hAnsi="Arial" w:cs="Arial"/>
        </w:rPr>
      </w:pPr>
      <w:proofErr w:type="gramStart"/>
      <w:r w:rsidRPr="00DE306C">
        <w:rPr>
          <w:rFonts w:ascii="Arial" w:hAnsi="Arial" w:cs="Arial"/>
        </w:rPr>
        <w:t xml:space="preserve">Griffiths, M. &amp; </w:t>
      </w:r>
      <w:proofErr w:type="spellStart"/>
      <w:r w:rsidRPr="00DE306C">
        <w:rPr>
          <w:rFonts w:ascii="Arial" w:hAnsi="Arial" w:cs="Arial"/>
        </w:rPr>
        <w:t>Schaik</w:t>
      </w:r>
      <w:proofErr w:type="spellEnd"/>
      <w:r w:rsidRPr="00DE306C">
        <w:rPr>
          <w:rFonts w:ascii="Arial" w:hAnsi="Arial" w:cs="Arial"/>
        </w:rPr>
        <w:t>, C. P. (1993).</w:t>
      </w:r>
      <w:proofErr w:type="gramEnd"/>
      <w:r w:rsidRPr="00DE306C">
        <w:rPr>
          <w:rFonts w:ascii="Arial" w:hAnsi="Arial" w:cs="Arial"/>
        </w:rPr>
        <w:t xml:space="preserve"> </w:t>
      </w:r>
      <w:proofErr w:type="gramStart"/>
      <w:r w:rsidRPr="00DE306C">
        <w:rPr>
          <w:rFonts w:ascii="Arial" w:hAnsi="Arial" w:cs="Arial"/>
        </w:rPr>
        <w:t>The Impact of Human Traffic on the Abundance and A</w:t>
      </w:r>
      <w:r w:rsidRPr="00DE306C">
        <w:rPr>
          <w:rFonts w:ascii="Arial" w:hAnsi="Arial" w:cs="Arial"/>
        </w:rPr>
        <w:t>c</w:t>
      </w:r>
      <w:r w:rsidRPr="00DE306C">
        <w:rPr>
          <w:rFonts w:ascii="Arial" w:hAnsi="Arial" w:cs="Arial"/>
        </w:rPr>
        <w:t>tivity Per</w:t>
      </w:r>
      <w:r w:rsidRPr="00DE306C">
        <w:rPr>
          <w:rFonts w:ascii="Arial" w:hAnsi="Arial" w:cs="Arial"/>
        </w:rPr>
        <w:t>i</w:t>
      </w:r>
      <w:r w:rsidRPr="00DE306C">
        <w:rPr>
          <w:rFonts w:ascii="Arial" w:hAnsi="Arial" w:cs="Arial"/>
        </w:rPr>
        <w:t>ods of Sumatran Rain Forest Wildlife.</w:t>
      </w:r>
      <w:proofErr w:type="gramEnd"/>
      <w:r w:rsidRPr="00DE306C">
        <w:rPr>
          <w:rFonts w:ascii="Arial" w:hAnsi="Arial" w:cs="Arial"/>
        </w:rPr>
        <w:t xml:space="preserve"> Conservation Biology, Vol. 7, </w:t>
      </w:r>
      <w:r w:rsidR="00890A00">
        <w:rPr>
          <w:rFonts w:ascii="Arial" w:hAnsi="Arial" w:cs="Arial"/>
        </w:rPr>
        <w:t>No.</w:t>
      </w:r>
      <w:r w:rsidRPr="00DE306C">
        <w:rPr>
          <w:rFonts w:ascii="Arial" w:hAnsi="Arial" w:cs="Arial"/>
        </w:rPr>
        <w:t xml:space="preserve"> 3, pp. 623-626.</w:t>
      </w:r>
    </w:p>
    <w:p w:rsidR="00EE5C96" w:rsidRPr="00DE306C" w:rsidRDefault="00271589" w:rsidP="00410881">
      <w:pPr>
        <w:rPr>
          <w:rFonts w:ascii="Arial" w:hAnsi="Arial" w:cs="Arial"/>
        </w:rPr>
      </w:pPr>
      <w:hyperlink r:id="rId35" w:history="1">
        <w:r w:rsidR="00190900" w:rsidRPr="00DE306C">
          <w:rPr>
            <w:rStyle w:val="Hyperlink"/>
            <w:rFonts w:ascii="Arial" w:hAnsi="Arial" w:cs="Arial"/>
          </w:rPr>
          <w:t>https://www.jstor.org/stable/2386692</w:t>
        </w:r>
      </w:hyperlink>
    </w:p>
    <w:p w:rsidR="00190900" w:rsidRPr="00DE306C" w:rsidRDefault="00190900" w:rsidP="00410881">
      <w:pPr>
        <w:rPr>
          <w:rFonts w:ascii="Arial" w:hAnsi="Arial" w:cs="Arial"/>
        </w:rPr>
      </w:pPr>
      <w:proofErr w:type="gramStart"/>
      <w:r w:rsidRPr="00DE306C">
        <w:rPr>
          <w:rFonts w:ascii="Arial" w:hAnsi="Arial" w:cs="Arial"/>
        </w:rPr>
        <w:t>Heaney L. R. (2008).</w:t>
      </w:r>
      <w:proofErr w:type="gramEnd"/>
      <w:r w:rsidRPr="00DE306C">
        <w:rPr>
          <w:rFonts w:ascii="Arial" w:hAnsi="Arial" w:cs="Arial"/>
        </w:rPr>
        <w:t xml:space="preserve"> Small mammal diversity along elevational gradients in the Philippines: an assessment of patterns and hypotheses. </w:t>
      </w:r>
      <w:proofErr w:type="gramStart"/>
      <w:r w:rsidRPr="00DE306C">
        <w:rPr>
          <w:rFonts w:ascii="Arial" w:hAnsi="Arial" w:cs="Arial"/>
        </w:rPr>
        <w:t xml:space="preserve">Global ecology and biogeography, Vol. 10, </w:t>
      </w:r>
      <w:r w:rsidR="00890A00">
        <w:rPr>
          <w:rFonts w:ascii="Arial" w:hAnsi="Arial" w:cs="Arial"/>
        </w:rPr>
        <w:t>No.</w:t>
      </w:r>
      <w:r w:rsidRPr="00DE306C">
        <w:rPr>
          <w:rFonts w:ascii="Arial" w:hAnsi="Arial" w:cs="Arial"/>
        </w:rPr>
        <w:t xml:space="preserve"> 1, pp. 15-39.</w:t>
      </w:r>
      <w:proofErr w:type="gramEnd"/>
      <w:r w:rsidRPr="00DE306C">
        <w:rPr>
          <w:rFonts w:ascii="Arial" w:hAnsi="Arial" w:cs="Arial"/>
        </w:rPr>
        <w:t xml:space="preserve"> </w:t>
      </w:r>
    </w:p>
    <w:p w:rsidR="00314FC1" w:rsidRPr="00DE306C" w:rsidRDefault="00271589" w:rsidP="00DF2593">
      <w:pPr>
        <w:rPr>
          <w:rFonts w:ascii="Arial" w:hAnsi="Arial" w:cs="Arial"/>
        </w:rPr>
      </w:pPr>
      <w:hyperlink r:id="rId36" w:history="1">
        <w:r w:rsidR="00314FC1" w:rsidRPr="00DE306C">
          <w:rPr>
            <w:rStyle w:val="Hyperlink"/>
            <w:rFonts w:ascii="Arial" w:hAnsi="Arial" w:cs="Arial"/>
          </w:rPr>
          <w:t>https://onlinelibrary.wiley.com/doi/abs/10.1046/j.1466-822x.2001.00227.x</w:t>
        </w:r>
      </w:hyperlink>
    </w:p>
    <w:p w:rsidR="007A48D7" w:rsidRPr="00DE306C" w:rsidRDefault="007A48D7" w:rsidP="00D9350C">
      <w:pPr>
        <w:rPr>
          <w:rFonts w:ascii="Arial" w:hAnsi="Arial" w:cs="Arial"/>
          <w:shd w:val="clear" w:color="auto" w:fill="FFFFFF"/>
        </w:rPr>
      </w:pPr>
      <w:r w:rsidRPr="00DE306C">
        <w:rPr>
          <w:rFonts w:ascii="Arial" w:hAnsi="Arial" w:cs="Arial"/>
          <w:shd w:val="clear" w:color="auto" w:fill="FFFFFF"/>
        </w:rPr>
        <w:t xml:space="preserve">Hoskins, H. M. J.; </w:t>
      </w:r>
      <w:proofErr w:type="spellStart"/>
      <w:r w:rsidRPr="00DE306C">
        <w:rPr>
          <w:rFonts w:ascii="Arial" w:hAnsi="Arial" w:cs="Arial"/>
          <w:shd w:val="clear" w:color="auto" w:fill="FFFFFF"/>
        </w:rPr>
        <w:t>Burdekin</w:t>
      </w:r>
      <w:proofErr w:type="spellEnd"/>
      <w:r w:rsidRPr="00DE306C">
        <w:rPr>
          <w:rFonts w:ascii="Arial" w:hAnsi="Arial" w:cs="Arial"/>
          <w:shd w:val="clear" w:color="auto" w:fill="FFFFFF"/>
        </w:rPr>
        <w:t xml:space="preserve"> O. J.; Dicks, K.; Slater, K. Y.; McCann, N. P.; </w:t>
      </w:r>
      <w:proofErr w:type="spellStart"/>
      <w:r w:rsidRPr="00DE306C">
        <w:rPr>
          <w:rFonts w:ascii="Arial" w:hAnsi="Arial" w:cs="Arial"/>
          <w:shd w:val="clear" w:color="auto" w:fill="FFFFFF"/>
        </w:rPr>
        <w:t>Jocque</w:t>
      </w:r>
      <w:proofErr w:type="spellEnd"/>
      <w:r w:rsidRPr="00DE306C">
        <w:rPr>
          <w:rFonts w:ascii="Arial" w:hAnsi="Arial" w:cs="Arial"/>
          <w:shd w:val="clear" w:color="auto" w:fill="FFFFFF"/>
        </w:rPr>
        <w:t xml:space="preserve">, M.; </w:t>
      </w:r>
      <w:proofErr w:type="spellStart"/>
      <w:r w:rsidRPr="00DE306C">
        <w:rPr>
          <w:rFonts w:ascii="Arial" w:hAnsi="Arial" w:cs="Arial"/>
          <w:shd w:val="clear" w:color="auto" w:fill="FFFFFF"/>
        </w:rPr>
        <w:t>Castañeda</w:t>
      </w:r>
      <w:proofErr w:type="spellEnd"/>
      <w:r w:rsidRPr="00DE306C">
        <w:rPr>
          <w:rFonts w:ascii="Arial" w:hAnsi="Arial" w:cs="Arial"/>
          <w:shd w:val="clear" w:color="auto" w:fill="FFFFFF"/>
        </w:rPr>
        <w:t>, F. &amp; Reid, N. (2018) Non-</w:t>
      </w:r>
      <w:proofErr w:type="spellStart"/>
      <w:r w:rsidRPr="00DE306C">
        <w:rPr>
          <w:rFonts w:ascii="Arial" w:hAnsi="Arial" w:cs="Arial"/>
          <w:shd w:val="clear" w:color="auto" w:fill="FFFFFF"/>
        </w:rPr>
        <w:t>volant</w:t>
      </w:r>
      <w:proofErr w:type="spellEnd"/>
      <w:r w:rsidRPr="00DE306C">
        <w:rPr>
          <w:rFonts w:ascii="Arial" w:hAnsi="Arial" w:cs="Arial"/>
          <w:shd w:val="clear" w:color="auto" w:fill="FFFFFF"/>
        </w:rPr>
        <w:t xml:space="preserve"> mammal inventory of </w:t>
      </w:r>
      <w:proofErr w:type="spellStart"/>
      <w:r w:rsidRPr="00DE306C">
        <w:rPr>
          <w:rFonts w:ascii="Arial" w:hAnsi="Arial" w:cs="Arial"/>
          <w:shd w:val="clear" w:color="auto" w:fill="FFFFFF"/>
        </w:rPr>
        <w:t>Cusuco</w:t>
      </w:r>
      <w:proofErr w:type="spellEnd"/>
      <w:r w:rsidRPr="00DE306C">
        <w:rPr>
          <w:rFonts w:ascii="Arial" w:hAnsi="Arial" w:cs="Arial"/>
          <w:shd w:val="clear" w:color="auto" w:fill="FFFFFF"/>
        </w:rPr>
        <w:t xml:space="preserve"> National Park, north-west Honduras: r</w:t>
      </w:r>
      <w:r w:rsidRPr="00DE306C">
        <w:rPr>
          <w:rFonts w:ascii="Arial" w:hAnsi="Arial" w:cs="Arial"/>
          <w:shd w:val="clear" w:color="auto" w:fill="FFFFFF"/>
        </w:rPr>
        <w:t>e</w:t>
      </w:r>
      <w:r w:rsidRPr="00DE306C">
        <w:rPr>
          <w:rFonts w:ascii="Arial" w:hAnsi="Arial" w:cs="Arial"/>
          <w:shd w:val="clear" w:color="auto" w:fill="FFFFFF"/>
        </w:rPr>
        <w:t>porting the presence of Jaguar, </w:t>
      </w:r>
      <w:proofErr w:type="spellStart"/>
      <w:r w:rsidRPr="00DE306C">
        <w:rPr>
          <w:rStyle w:val="Emphasis"/>
          <w:rFonts w:ascii="Arial" w:hAnsi="Arial" w:cs="Arial"/>
          <w:shd w:val="clear" w:color="auto" w:fill="FFFFFF"/>
        </w:rPr>
        <w:t>Panthera</w:t>
      </w:r>
      <w:proofErr w:type="spellEnd"/>
      <w:r w:rsidRPr="00DE306C">
        <w:rPr>
          <w:rStyle w:val="Emphasis"/>
          <w:rFonts w:ascii="Arial" w:hAnsi="Arial" w:cs="Arial"/>
          <w:shd w:val="clear" w:color="auto" w:fill="FFFFFF"/>
        </w:rPr>
        <w:t xml:space="preserve"> </w:t>
      </w:r>
      <w:proofErr w:type="spellStart"/>
      <w:r w:rsidRPr="00DE306C">
        <w:rPr>
          <w:rStyle w:val="Emphasis"/>
          <w:rFonts w:ascii="Arial" w:hAnsi="Arial" w:cs="Arial"/>
          <w:shd w:val="clear" w:color="auto" w:fill="FFFFFF"/>
        </w:rPr>
        <w:t>onca</w:t>
      </w:r>
      <w:proofErr w:type="spellEnd"/>
      <w:r w:rsidRPr="00DE306C">
        <w:rPr>
          <w:rFonts w:ascii="Arial" w:hAnsi="Arial" w:cs="Arial"/>
          <w:shd w:val="clear" w:color="auto" w:fill="FFFFFF"/>
        </w:rPr>
        <w:t xml:space="preserve"> (Linnaeus, 1758), and demonstrating the effects of </w:t>
      </w:r>
      <w:proofErr w:type="spellStart"/>
      <w:r w:rsidRPr="00DE306C">
        <w:rPr>
          <w:rFonts w:ascii="Arial" w:hAnsi="Arial" w:cs="Arial"/>
          <w:shd w:val="clear" w:color="auto" w:fill="FFFFFF"/>
        </w:rPr>
        <w:t>zonal</w:t>
      </w:r>
      <w:proofErr w:type="spellEnd"/>
      <w:r w:rsidRPr="00DE306C">
        <w:rPr>
          <w:rFonts w:ascii="Arial" w:hAnsi="Arial" w:cs="Arial"/>
          <w:shd w:val="clear" w:color="auto" w:fill="FFFFFF"/>
        </w:rPr>
        <w:t xml:space="preserve"> protection on mammalian abundance. Check List, Vol. 14, </w:t>
      </w:r>
      <w:r w:rsidR="00890A00">
        <w:rPr>
          <w:rFonts w:ascii="Arial" w:hAnsi="Arial" w:cs="Arial"/>
          <w:shd w:val="clear" w:color="auto" w:fill="FFFFFF"/>
        </w:rPr>
        <w:t>No.</w:t>
      </w:r>
      <w:r w:rsidRPr="00DE306C">
        <w:rPr>
          <w:rFonts w:ascii="Arial" w:hAnsi="Arial" w:cs="Arial"/>
          <w:shd w:val="clear" w:color="auto" w:fill="FFFFFF"/>
        </w:rPr>
        <w:t xml:space="preserve"> 5, pp. 877-891.</w:t>
      </w:r>
    </w:p>
    <w:p w:rsidR="00D9350C" w:rsidRPr="00DE306C" w:rsidRDefault="00271589" w:rsidP="00410881">
      <w:pPr>
        <w:rPr>
          <w:rFonts w:ascii="Arial" w:hAnsi="Arial" w:cs="Arial"/>
        </w:rPr>
      </w:pPr>
      <w:hyperlink r:id="rId37" w:history="1">
        <w:r w:rsidR="00D9350C" w:rsidRPr="00DE306C">
          <w:rPr>
            <w:rStyle w:val="Hyperlink"/>
            <w:rFonts w:ascii="Arial" w:hAnsi="Arial" w:cs="Arial"/>
          </w:rPr>
          <w:t>https://checklist.pensoft.net/article/23796/list/9/</w:t>
        </w:r>
      </w:hyperlink>
    </w:p>
    <w:p w:rsidR="00190900" w:rsidRPr="00DE306C" w:rsidRDefault="00314FC1" w:rsidP="00410881">
      <w:pPr>
        <w:rPr>
          <w:rFonts w:ascii="Arial" w:hAnsi="Arial" w:cs="Arial"/>
        </w:rPr>
      </w:pPr>
      <w:r w:rsidRPr="00DE306C">
        <w:rPr>
          <w:rFonts w:ascii="Arial" w:hAnsi="Arial" w:cs="Arial"/>
        </w:rPr>
        <w:t xml:space="preserve">Jensen, A. E. M. (1982). </w:t>
      </w:r>
      <w:proofErr w:type="gramStart"/>
      <w:r w:rsidRPr="00DE306C">
        <w:rPr>
          <w:rFonts w:ascii="Arial" w:hAnsi="Arial" w:cs="Arial"/>
        </w:rPr>
        <w:t>ECOLOGICAL DISTRIBUTION OF MAMMALS IN THE CLOUD FORESTS AND PARAMOS OF THE ANDES, MERIDA, VENEZUELA.</w:t>
      </w:r>
      <w:proofErr w:type="gramEnd"/>
      <w:r w:rsidRPr="00DE306C">
        <w:rPr>
          <w:rFonts w:ascii="Arial" w:hAnsi="Arial" w:cs="Arial"/>
        </w:rPr>
        <w:t xml:space="preserve"> Available at: </w:t>
      </w:r>
      <w:hyperlink r:id="rId38" w:history="1">
        <w:r w:rsidRPr="00DE306C">
          <w:rPr>
            <w:rStyle w:val="Hyperlink"/>
            <w:rFonts w:ascii="Arial" w:hAnsi="Arial" w:cs="Arial"/>
          </w:rPr>
          <w:t>https://www.proquest.com/openview/21f33eb6ff592457457ba2ea6650612b/1?pq-origsite=gscholar&amp;cbl=18750&amp;diss=y</w:t>
        </w:r>
      </w:hyperlink>
      <w:r w:rsidRPr="00DE306C">
        <w:rPr>
          <w:rFonts w:ascii="Arial" w:hAnsi="Arial" w:cs="Arial"/>
        </w:rPr>
        <w:t xml:space="preserve"> [Accessed 18/08/2023]. </w:t>
      </w:r>
    </w:p>
    <w:p w:rsidR="001B209F" w:rsidRPr="00DE306C" w:rsidRDefault="001B209F" w:rsidP="00410881">
      <w:pPr>
        <w:rPr>
          <w:rFonts w:ascii="Arial" w:hAnsi="Arial" w:cs="Arial"/>
        </w:rPr>
      </w:pPr>
      <w:proofErr w:type="spellStart"/>
      <w:proofErr w:type="gramStart"/>
      <w:r w:rsidRPr="00DE306C">
        <w:rPr>
          <w:rFonts w:ascii="Arial" w:hAnsi="Arial" w:cs="Arial"/>
        </w:rPr>
        <w:t>Jiménez</w:t>
      </w:r>
      <w:proofErr w:type="spellEnd"/>
      <w:r w:rsidRPr="00DE306C">
        <w:rPr>
          <w:rFonts w:ascii="Arial" w:hAnsi="Arial" w:cs="Arial"/>
        </w:rPr>
        <w:t xml:space="preserve"> C. F.; Quintana, H.; Pacheco, V.; Melton, D.; </w:t>
      </w:r>
      <w:proofErr w:type="spellStart"/>
      <w:r w:rsidRPr="00DE306C">
        <w:rPr>
          <w:rFonts w:ascii="Arial" w:hAnsi="Arial" w:cs="Arial"/>
        </w:rPr>
        <w:t>Torrealva</w:t>
      </w:r>
      <w:proofErr w:type="spellEnd"/>
      <w:r w:rsidRPr="00DE306C">
        <w:rPr>
          <w:rFonts w:ascii="Arial" w:hAnsi="Arial" w:cs="Arial"/>
        </w:rPr>
        <w:t xml:space="preserve">, J. &amp; </w:t>
      </w:r>
      <w:proofErr w:type="spellStart"/>
      <w:r w:rsidRPr="00DE306C">
        <w:rPr>
          <w:rFonts w:ascii="Arial" w:hAnsi="Arial" w:cs="Arial"/>
        </w:rPr>
        <w:t>Tello</w:t>
      </w:r>
      <w:proofErr w:type="spellEnd"/>
      <w:r w:rsidRPr="00DE306C">
        <w:rPr>
          <w:rFonts w:ascii="Arial" w:hAnsi="Arial" w:cs="Arial"/>
        </w:rPr>
        <w:t>, G. (2010).</w:t>
      </w:r>
      <w:proofErr w:type="gramEnd"/>
      <w:r w:rsidRPr="00DE306C">
        <w:rPr>
          <w:rFonts w:ascii="Arial" w:hAnsi="Arial" w:cs="Arial"/>
        </w:rPr>
        <w:t xml:space="preserve"> </w:t>
      </w:r>
      <w:proofErr w:type="gramStart"/>
      <w:r w:rsidR="003A5794" w:rsidRPr="00DE306C">
        <w:rPr>
          <w:rFonts w:ascii="Arial" w:hAnsi="Arial" w:cs="Arial"/>
        </w:rPr>
        <w:t>Ca</w:t>
      </w:r>
      <w:r w:rsidR="003A5794" w:rsidRPr="00DE306C">
        <w:rPr>
          <w:rFonts w:ascii="Arial" w:hAnsi="Arial" w:cs="Arial"/>
        </w:rPr>
        <w:t>m</w:t>
      </w:r>
      <w:r w:rsidR="003A5794" w:rsidRPr="00DE306C">
        <w:rPr>
          <w:rFonts w:ascii="Arial" w:hAnsi="Arial" w:cs="Arial"/>
        </w:rPr>
        <w:t>era trap</w:t>
      </w:r>
      <w:proofErr w:type="gramEnd"/>
      <w:r w:rsidR="003A5794" w:rsidRPr="00DE306C">
        <w:rPr>
          <w:rFonts w:ascii="Arial" w:hAnsi="Arial" w:cs="Arial"/>
        </w:rPr>
        <w:t xml:space="preserve"> survey of medium and large mammals in a </w:t>
      </w:r>
      <w:proofErr w:type="spellStart"/>
      <w:r w:rsidR="003A5794" w:rsidRPr="00DE306C">
        <w:rPr>
          <w:rFonts w:ascii="Arial" w:hAnsi="Arial" w:cs="Arial"/>
        </w:rPr>
        <w:t>montane</w:t>
      </w:r>
      <w:proofErr w:type="spellEnd"/>
      <w:r w:rsidR="003A5794" w:rsidRPr="00DE306C">
        <w:rPr>
          <w:rFonts w:ascii="Arial" w:hAnsi="Arial" w:cs="Arial"/>
        </w:rPr>
        <w:t xml:space="preserve"> rainforest of northern Peru. Rev. Peru. Biol., Vol. 17, </w:t>
      </w:r>
      <w:r w:rsidR="00890A00">
        <w:rPr>
          <w:rFonts w:ascii="Arial" w:hAnsi="Arial" w:cs="Arial"/>
        </w:rPr>
        <w:t>No.</w:t>
      </w:r>
      <w:r w:rsidR="003A5794" w:rsidRPr="00DE306C">
        <w:rPr>
          <w:rFonts w:ascii="Arial" w:hAnsi="Arial" w:cs="Arial"/>
        </w:rPr>
        <w:t xml:space="preserve"> 2, pp. 191 – 196.</w:t>
      </w:r>
    </w:p>
    <w:p w:rsidR="001B209F" w:rsidRPr="00DE306C" w:rsidRDefault="003A5794" w:rsidP="00410881">
      <w:pPr>
        <w:rPr>
          <w:rFonts w:ascii="Arial" w:hAnsi="Arial" w:cs="Arial"/>
        </w:rPr>
      </w:pPr>
      <w:r w:rsidRPr="00DE306C">
        <w:rPr>
          <w:rFonts w:ascii="Arial" w:hAnsi="Arial" w:cs="Arial"/>
        </w:rPr>
        <w:t>http://www.scielo.org.pe/pdf/rpb/v17n2/a08v17n2</w:t>
      </w:r>
    </w:p>
    <w:p w:rsidR="00CB5FB3" w:rsidRPr="00DE306C" w:rsidRDefault="00773D78" w:rsidP="00410881">
      <w:pPr>
        <w:rPr>
          <w:rFonts w:ascii="Arial" w:hAnsi="Arial" w:cs="Arial"/>
        </w:rPr>
      </w:pPr>
      <w:proofErr w:type="gramStart"/>
      <w:r w:rsidRPr="00DE306C">
        <w:rPr>
          <w:rFonts w:ascii="Arial" w:hAnsi="Arial" w:cs="Arial"/>
        </w:rPr>
        <w:t xml:space="preserve">Kaufman, D. W.; Kaufman, G. A. &amp; </w:t>
      </w:r>
      <w:proofErr w:type="spellStart"/>
      <w:r w:rsidRPr="00DE306C">
        <w:rPr>
          <w:rFonts w:ascii="Arial" w:hAnsi="Arial" w:cs="Arial"/>
        </w:rPr>
        <w:t>Finck</w:t>
      </w:r>
      <w:proofErr w:type="spellEnd"/>
      <w:r w:rsidRPr="00DE306C">
        <w:rPr>
          <w:rFonts w:ascii="Arial" w:hAnsi="Arial" w:cs="Arial"/>
        </w:rPr>
        <w:t>, E. J. (1995).</w:t>
      </w:r>
      <w:proofErr w:type="gramEnd"/>
      <w:r w:rsidRPr="00DE306C">
        <w:rPr>
          <w:rFonts w:ascii="Arial" w:hAnsi="Arial" w:cs="Arial"/>
        </w:rPr>
        <w:t xml:space="preserve"> </w:t>
      </w:r>
      <w:proofErr w:type="gramStart"/>
      <w:r w:rsidRPr="00DE306C">
        <w:rPr>
          <w:rFonts w:ascii="Arial" w:hAnsi="Arial" w:cs="Arial"/>
        </w:rPr>
        <w:t xml:space="preserve">Temporal variation in abundance of </w:t>
      </w:r>
      <w:proofErr w:type="spellStart"/>
      <w:r w:rsidRPr="00DE306C">
        <w:rPr>
          <w:rFonts w:ascii="Arial" w:hAnsi="Arial" w:cs="Arial"/>
        </w:rPr>
        <w:t>peromyscus</w:t>
      </w:r>
      <w:proofErr w:type="spellEnd"/>
      <w:r w:rsidRPr="00DE306C">
        <w:rPr>
          <w:rFonts w:ascii="Arial" w:hAnsi="Arial" w:cs="Arial"/>
        </w:rPr>
        <w:t xml:space="preserve"> </w:t>
      </w:r>
      <w:proofErr w:type="spellStart"/>
      <w:r w:rsidRPr="00DE306C">
        <w:rPr>
          <w:rFonts w:ascii="Arial" w:hAnsi="Arial" w:cs="Arial"/>
        </w:rPr>
        <w:t>leucopus</w:t>
      </w:r>
      <w:proofErr w:type="spellEnd"/>
      <w:r w:rsidRPr="00DE306C">
        <w:rPr>
          <w:rFonts w:ascii="Arial" w:hAnsi="Arial" w:cs="Arial"/>
        </w:rPr>
        <w:t xml:space="preserve"> in wooded habitats of eastern Kansas.</w:t>
      </w:r>
      <w:proofErr w:type="gramEnd"/>
      <w:r w:rsidRPr="00DE306C">
        <w:rPr>
          <w:rFonts w:ascii="Arial" w:hAnsi="Arial" w:cs="Arial"/>
        </w:rPr>
        <w:t xml:space="preserve"> The American Midland Natura</w:t>
      </w:r>
      <w:r w:rsidRPr="00DE306C">
        <w:rPr>
          <w:rFonts w:ascii="Arial" w:hAnsi="Arial" w:cs="Arial"/>
        </w:rPr>
        <w:t>l</w:t>
      </w:r>
      <w:r w:rsidRPr="00DE306C">
        <w:rPr>
          <w:rFonts w:ascii="Arial" w:hAnsi="Arial" w:cs="Arial"/>
        </w:rPr>
        <w:t xml:space="preserve">ist, Vol. 133, </w:t>
      </w:r>
      <w:r w:rsidR="00890A00">
        <w:rPr>
          <w:rFonts w:ascii="Arial" w:hAnsi="Arial" w:cs="Arial"/>
        </w:rPr>
        <w:t>No.</w:t>
      </w:r>
      <w:r w:rsidRPr="00DE306C">
        <w:rPr>
          <w:rFonts w:ascii="Arial" w:hAnsi="Arial" w:cs="Arial"/>
        </w:rPr>
        <w:t xml:space="preserve"> 1, pp. 7+.</w:t>
      </w:r>
    </w:p>
    <w:p w:rsidR="00773D78" w:rsidRPr="00DE306C" w:rsidRDefault="00773D78" w:rsidP="00410881">
      <w:pPr>
        <w:rPr>
          <w:rFonts w:ascii="Arial" w:hAnsi="Arial" w:cs="Arial"/>
        </w:rPr>
      </w:pPr>
      <w:r w:rsidRPr="00DE306C">
        <w:rPr>
          <w:rFonts w:ascii="Arial" w:hAnsi="Arial" w:cs="Arial"/>
        </w:rPr>
        <w:t xml:space="preserve">https://go.gale.com/ps/i.do?id=GALE%7CA16617466&amp;sid=googleScholar&amp;v=2.1&amp;it=r&amp;linkaccess=abs&amp;issn=00030031&amp;p=AONE&amp;sw=w&amp;userGroupName=anon%7Ed6fff6b0&amp;aty=open-web-entry </w:t>
      </w:r>
    </w:p>
    <w:p w:rsidR="00CB5FB3" w:rsidRPr="00DE306C" w:rsidRDefault="00CB5FB3" w:rsidP="00D334D8">
      <w:pPr>
        <w:rPr>
          <w:rFonts w:ascii="Arial" w:hAnsi="Arial" w:cs="Arial"/>
        </w:rPr>
      </w:pPr>
      <w:proofErr w:type="spellStart"/>
      <w:proofErr w:type="gramStart"/>
      <w:r w:rsidRPr="00DE306C">
        <w:rPr>
          <w:rFonts w:ascii="Arial" w:hAnsi="Arial" w:cs="Arial"/>
        </w:rPr>
        <w:t>Kattan</w:t>
      </w:r>
      <w:proofErr w:type="spellEnd"/>
      <w:r w:rsidRPr="00DE306C">
        <w:rPr>
          <w:rFonts w:ascii="Arial" w:hAnsi="Arial" w:cs="Arial"/>
        </w:rPr>
        <w:t xml:space="preserve"> G. H. &amp; </w:t>
      </w:r>
      <w:proofErr w:type="spellStart"/>
      <w:r w:rsidRPr="00DE306C">
        <w:rPr>
          <w:rFonts w:ascii="Arial" w:hAnsi="Arial" w:cs="Arial"/>
        </w:rPr>
        <w:t>Valanzuela</w:t>
      </w:r>
      <w:proofErr w:type="spellEnd"/>
      <w:r w:rsidRPr="00DE306C">
        <w:rPr>
          <w:rFonts w:ascii="Arial" w:hAnsi="Arial" w:cs="Arial"/>
        </w:rPr>
        <w:t>, L. A. (2013).</w:t>
      </w:r>
      <w:proofErr w:type="gramEnd"/>
      <w:r w:rsidRPr="00DE306C">
        <w:rPr>
          <w:rFonts w:ascii="Arial" w:hAnsi="Arial" w:cs="Arial"/>
        </w:rPr>
        <w:t xml:space="preserve"> </w:t>
      </w:r>
      <w:proofErr w:type="spellStart"/>
      <w:r w:rsidRPr="00DE306C">
        <w:rPr>
          <w:rFonts w:ascii="Arial" w:hAnsi="Arial" w:cs="Arial"/>
        </w:rPr>
        <w:t>Phenology</w:t>
      </w:r>
      <w:proofErr w:type="spellEnd"/>
      <w:r w:rsidRPr="00DE306C">
        <w:rPr>
          <w:rFonts w:ascii="Arial" w:hAnsi="Arial" w:cs="Arial"/>
        </w:rPr>
        <w:t>, abundance and consumers of figs (</w:t>
      </w:r>
      <w:proofErr w:type="spellStart"/>
      <w:r w:rsidRPr="00DE306C">
        <w:rPr>
          <w:rStyle w:val="italic"/>
          <w:rFonts w:ascii="Arial" w:hAnsi="Arial" w:cs="Arial"/>
          <w:i/>
          <w:iCs/>
          <w:bdr w:val="none" w:sz="0" w:space="0" w:color="auto" w:frame="1"/>
        </w:rPr>
        <w:t>F</w:t>
      </w:r>
      <w:r w:rsidRPr="00DE306C">
        <w:rPr>
          <w:rStyle w:val="italic"/>
          <w:rFonts w:ascii="Arial" w:hAnsi="Arial" w:cs="Arial"/>
          <w:i/>
          <w:iCs/>
          <w:bdr w:val="none" w:sz="0" w:space="0" w:color="auto" w:frame="1"/>
        </w:rPr>
        <w:t>i</w:t>
      </w:r>
      <w:r w:rsidRPr="00DE306C">
        <w:rPr>
          <w:rStyle w:val="italic"/>
          <w:rFonts w:ascii="Arial" w:hAnsi="Arial" w:cs="Arial"/>
          <w:i/>
          <w:iCs/>
          <w:bdr w:val="none" w:sz="0" w:space="0" w:color="auto" w:frame="1"/>
        </w:rPr>
        <w:t>cus</w:t>
      </w:r>
      <w:proofErr w:type="spellEnd"/>
      <w:r w:rsidRPr="00DE306C">
        <w:rPr>
          <w:rFonts w:ascii="Arial" w:hAnsi="Arial" w:cs="Arial"/>
        </w:rPr>
        <w:t xml:space="preserve"> spp.) in a tropical cloud forest: evaluation of a potential keystone resource. </w:t>
      </w:r>
      <w:hyperlink r:id="rId39" w:history="1">
        <w:r w:rsidRPr="00DE306C">
          <w:rPr>
            <w:rFonts w:ascii="Arial" w:hAnsi="Arial" w:cs="Arial"/>
          </w:rPr>
          <w:br/>
          <w:t xml:space="preserve">Journal of Tropical </w:t>
        </w:r>
        <w:proofErr w:type="gramStart"/>
        <w:r w:rsidRPr="00DE306C">
          <w:rPr>
            <w:rFonts w:ascii="Arial" w:hAnsi="Arial" w:cs="Arial"/>
          </w:rPr>
          <w:t>Ecology </w:t>
        </w:r>
        <w:proofErr w:type="gramEnd"/>
      </w:hyperlink>
      <w:r w:rsidRPr="00DE306C">
        <w:rPr>
          <w:rFonts w:ascii="Arial" w:hAnsi="Arial" w:cs="Arial"/>
        </w:rPr>
        <w:t>, </w:t>
      </w:r>
      <w:hyperlink r:id="rId40" w:history="1">
        <w:r w:rsidRPr="00DE306C">
          <w:rPr>
            <w:rFonts w:ascii="Arial" w:hAnsi="Arial" w:cs="Arial"/>
          </w:rPr>
          <w:t>Vol. 29 </w:t>
        </w:r>
      </w:hyperlink>
      <w:r w:rsidRPr="00DE306C">
        <w:rPr>
          <w:rFonts w:ascii="Arial" w:hAnsi="Arial" w:cs="Arial"/>
        </w:rPr>
        <w:t>, </w:t>
      </w:r>
      <w:hyperlink r:id="rId41" w:history="1">
        <w:r w:rsidR="00890A00">
          <w:rPr>
            <w:rFonts w:ascii="Arial" w:hAnsi="Arial" w:cs="Arial"/>
          </w:rPr>
          <w:t>No.</w:t>
        </w:r>
        <w:r w:rsidRPr="00DE306C">
          <w:rPr>
            <w:rFonts w:ascii="Arial" w:hAnsi="Arial" w:cs="Arial"/>
          </w:rPr>
          <w:t xml:space="preserve"> 5, </w:t>
        </w:r>
      </w:hyperlink>
      <w:r w:rsidRPr="00DE306C">
        <w:rPr>
          <w:rFonts w:ascii="Arial" w:hAnsi="Arial" w:cs="Arial"/>
        </w:rPr>
        <w:t xml:space="preserve"> pp. 401 – 407.</w:t>
      </w:r>
    </w:p>
    <w:p w:rsidR="00CB5FB3" w:rsidRPr="00DE306C" w:rsidRDefault="00CB5FB3" w:rsidP="00D334D8">
      <w:pPr>
        <w:rPr>
          <w:rFonts w:ascii="Arial" w:hAnsi="Arial" w:cs="Arial"/>
        </w:rPr>
      </w:pPr>
      <w:r w:rsidRPr="00DE306C">
        <w:rPr>
          <w:rFonts w:ascii="Arial" w:hAnsi="Arial" w:cs="Arial"/>
        </w:rPr>
        <w:t>https://www.cambridge.org/core/journals/journal-of-tropical-ecology/article/abs/phenology-abundance-and-consumers-of-figs-ficus-spp-in-a-tropical-cloud-forest-evaluation-of-a-potential-keystone-resource/407E36BB633BB5728804C7B39EC35F2B</w:t>
      </w:r>
    </w:p>
    <w:p w:rsidR="00AD1494" w:rsidRPr="00DE306C" w:rsidRDefault="00F51BF0" w:rsidP="00D334D8">
      <w:pPr>
        <w:rPr>
          <w:rFonts w:ascii="Arial" w:hAnsi="Arial" w:cs="Arial"/>
        </w:rPr>
      </w:pPr>
      <w:r w:rsidRPr="00DE306C">
        <w:rPr>
          <w:rFonts w:ascii="Arial" w:hAnsi="Arial" w:cs="Arial"/>
        </w:rPr>
        <w:t xml:space="preserve">Krebs, C. J. (1985). Do changes in spacing behaviour drive population cycles in small mammals? </w:t>
      </w:r>
      <w:proofErr w:type="gramStart"/>
      <w:r w:rsidRPr="00DE306C">
        <w:rPr>
          <w:rFonts w:ascii="Arial" w:hAnsi="Arial" w:cs="Arial"/>
        </w:rPr>
        <w:t>B</w:t>
      </w:r>
      <w:r w:rsidRPr="00DE306C">
        <w:rPr>
          <w:rFonts w:ascii="Arial" w:hAnsi="Arial" w:cs="Arial"/>
        </w:rPr>
        <w:t>e</w:t>
      </w:r>
      <w:r w:rsidRPr="00DE306C">
        <w:rPr>
          <w:rFonts w:ascii="Arial" w:hAnsi="Arial" w:cs="Arial"/>
        </w:rPr>
        <w:t>havioural ecology, pp. 295-311.</w:t>
      </w:r>
      <w:proofErr w:type="gramEnd"/>
      <w:r w:rsidRPr="00DE306C">
        <w:rPr>
          <w:rFonts w:ascii="Arial" w:hAnsi="Arial" w:cs="Arial"/>
        </w:rPr>
        <w:t xml:space="preserve"> </w:t>
      </w:r>
    </w:p>
    <w:p w:rsidR="00AD1494" w:rsidRPr="00DE306C" w:rsidRDefault="00AD1494" w:rsidP="00AD1494">
      <w:pPr>
        <w:rPr>
          <w:rFonts w:ascii="Arial" w:hAnsi="Arial" w:cs="Arial"/>
        </w:rPr>
      </w:pPr>
      <w:r w:rsidRPr="00DE306C">
        <w:rPr>
          <w:rFonts w:ascii="Arial" w:hAnsi="Arial" w:cs="Arial"/>
        </w:rPr>
        <w:t>Lambert, T. D.; Malcolm J. R</w:t>
      </w:r>
      <w:proofErr w:type="gramStart"/>
      <w:r w:rsidRPr="00DE306C">
        <w:rPr>
          <w:rFonts w:ascii="Arial" w:hAnsi="Arial" w:cs="Arial"/>
        </w:rPr>
        <w:t>.&amp;</w:t>
      </w:r>
      <w:proofErr w:type="gramEnd"/>
      <w:r w:rsidRPr="00DE306C">
        <w:rPr>
          <w:rFonts w:ascii="Arial" w:hAnsi="Arial" w:cs="Arial"/>
        </w:rPr>
        <w:t xml:space="preserve"> Zimmerman, B. L. (2006). </w:t>
      </w:r>
      <w:proofErr w:type="gramStart"/>
      <w:r w:rsidRPr="00DE306C">
        <w:rPr>
          <w:rFonts w:ascii="Arial" w:hAnsi="Arial" w:cs="Arial"/>
          <w:color w:val="2A2A2A"/>
        </w:rPr>
        <w:t>Amazonian Small Mammal Abu</w:t>
      </w:r>
      <w:r w:rsidRPr="00DE306C">
        <w:rPr>
          <w:rFonts w:ascii="Arial" w:hAnsi="Arial" w:cs="Arial"/>
          <w:color w:val="2A2A2A"/>
        </w:rPr>
        <w:t>n</w:t>
      </w:r>
      <w:r w:rsidRPr="00DE306C">
        <w:rPr>
          <w:rFonts w:ascii="Arial" w:hAnsi="Arial" w:cs="Arial"/>
          <w:color w:val="2A2A2A"/>
        </w:rPr>
        <w:t>dances in Relation to Habitat Structure and Resource Abundance.</w:t>
      </w:r>
      <w:proofErr w:type="gramEnd"/>
      <w:r w:rsidRPr="00DE306C">
        <w:rPr>
          <w:rFonts w:ascii="Arial" w:hAnsi="Arial" w:cs="Arial"/>
        </w:rPr>
        <w:t xml:space="preserve"> Journal of </w:t>
      </w:r>
      <w:proofErr w:type="spellStart"/>
      <w:r w:rsidRPr="00DE306C">
        <w:rPr>
          <w:rFonts w:ascii="Arial" w:hAnsi="Arial" w:cs="Arial"/>
        </w:rPr>
        <w:t>Mammalogy</w:t>
      </w:r>
      <w:proofErr w:type="spellEnd"/>
      <w:r w:rsidRPr="00DE306C">
        <w:rPr>
          <w:rFonts w:ascii="Arial" w:hAnsi="Arial" w:cs="Arial"/>
        </w:rPr>
        <w:t xml:space="preserve">, Vol. 87, </w:t>
      </w:r>
      <w:r w:rsidR="00890A00">
        <w:rPr>
          <w:rFonts w:ascii="Arial" w:hAnsi="Arial" w:cs="Arial"/>
        </w:rPr>
        <w:t>No.</w:t>
      </w:r>
      <w:r w:rsidRPr="00DE306C">
        <w:rPr>
          <w:rFonts w:ascii="Arial" w:hAnsi="Arial" w:cs="Arial"/>
        </w:rPr>
        <w:t xml:space="preserve"> 4, pp. 766–776.</w:t>
      </w:r>
    </w:p>
    <w:p w:rsidR="00AD1494" w:rsidRPr="00DE306C" w:rsidRDefault="00271589" w:rsidP="00D334D8">
      <w:pPr>
        <w:rPr>
          <w:rFonts w:ascii="Arial" w:hAnsi="Arial" w:cs="Arial"/>
        </w:rPr>
      </w:pPr>
      <w:hyperlink r:id="rId42" w:history="1">
        <w:r w:rsidR="0017153B" w:rsidRPr="00DE306C">
          <w:rPr>
            <w:rStyle w:val="Hyperlink"/>
            <w:rFonts w:ascii="Arial" w:hAnsi="Arial" w:cs="Arial"/>
          </w:rPr>
          <w:t>https://academic.oup.com/jmammal/article/87/4/766/964712?login=false</w:t>
        </w:r>
      </w:hyperlink>
    </w:p>
    <w:p w:rsidR="0017153B" w:rsidRPr="00DE306C" w:rsidRDefault="0017153B" w:rsidP="0017153B">
      <w:pPr>
        <w:rPr>
          <w:rFonts w:ascii="Arial" w:hAnsi="Arial" w:cs="Arial"/>
        </w:rPr>
      </w:pPr>
      <w:proofErr w:type="spellStart"/>
      <w:proofErr w:type="gramStart"/>
      <w:r w:rsidRPr="00DE306C">
        <w:rPr>
          <w:rFonts w:ascii="Arial" w:hAnsi="Arial" w:cs="Arial"/>
        </w:rPr>
        <w:t>Laussauce</w:t>
      </w:r>
      <w:proofErr w:type="spellEnd"/>
      <w:r w:rsidRPr="00DE306C">
        <w:rPr>
          <w:rFonts w:ascii="Arial" w:hAnsi="Arial" w:cs="Arial"/>
        </w:rPr>
        <w:t xml:space="preserve">, A.; </w:t>
      </w:r>
      <w:proofErr w:type="spellStart"/>
      <w:r w:rsidRPr="00DE306C">
        <w:rPr>
          <w:rFonts w:ascii="Arial" w:hAnsi="Arial" w:cs="Arial"/>
        </w:rPr>
        <w:t>Paillet</w:t>
      </w:r>
      <w:proofErr w:type="spellEnd"/>
      <w:r w:rsidRPr="00DE306C">
        <w:rPr>
          <w:rFonts w:ascii="Arial" w:hAnsi="Arial" w:cs="Arial"/>
        </w:rPr>
        <w:t xml:space="preserve">, Y.; </w:t>
      </w:r>
      <w:proofErr w:type="spellStart"/>
      <w:r w:rsidRPr="00DE306C">
        <w:rPr>
          <w:rFonts w:ascii="Arial" w:hAnsi="Arial" w:cs="Arial"/>
        </w:rPr>
        <w:t>Jactel</w:t>
      </w:r>
      <w:proofErr w:type="spellEnd"/>
      <w:r w:rsidRPr="00DE306C">
        <w:rPr>
          <w:rFonts w:ascii="Arial" w:hAnsi="Arial" w:cs="Arial"/>
        </w:rPr>
        <w:t xml:space="preserve">, H. &amp; </w:t>
      </w:r>
      <w:proofErr w:type="spellStart"/>
      <w:r w:rsidRPr="00DE306C">
        <w:rPr>
          <w:rFonts w:ascii="Arial" w:hAnsi="Arial" w:cs="Arial"/>
        </w:rPr>
        <w:t>Bouget</w:t>
      </w:r>
      <w:proofErr w:type="spellEnd"/>
      <w:r w:rsidRPr="00DE306C">
        <w:rPr>
          <w:rFonts w:ascii="Arial" w:hAnsi="Arial" w:cs="Arial"/>
        </w:rPr>
        <w:t>, C. (2011).</w:t>
      </w:r>
      <w:proofErr w:type="gramEnd"/>
      <w:r w:rsidRPr="00DE306C">
        <w:rPr>
          <w:rFonts w:ascii="Arial" w:hAnsi="Arial" w:cs="Arial"/>
        </w:rPr>
        <w:t xml:space="preserve"> </w:t>
      </w:r>
      <w:r w:rsidRPr="00DE306C">
        <w:rPr>
          <w:rStyle w:val="title-text"/>
          <w:rFonts w:ascii="Arial" w:hAnsi="Arial" w:cs="Arial"/>
        </w:rPr>
        <w:t>Deadwood as a surrogate for fo</w:t>
      </w:r>
      <w:r w:rsidRPr="00DE306C">
        <w:rPr>
          <w:rStyle w:val="title-text"/>
          <w:rFonts w:ascii="Arial" w:hAnsi="Arial" w:cs="Arial"/>
        </w:rPr>
        <w:t>r</w:t>
      </w:r>
      <w:r w:rsidRPr="00DE306C">
        <w:rPr>
          <w:rStyle w:val="title-text"/>
          <w:rFonts w:ascii="Arial" w:hAnsi="Arial" w:cs="Arial"/>
        </w:rPr>
        <w:t>est biodiversity: Meta-analysis of correlations between deadwood volume and species ric</w:t>
      </w:r>
      <w:r w:rsidRPr="00DE306C">
        <w:rPr>
          <w:rStyle w:val="title-text"/>
          <w:rFonts w:ascii="Arial" w:hAnsi="Arial" w:cs="Arial"/>
        </w:rPr>
        <w:t>h</w:t>
      </w:r>
      <w:r w:rsidRPr="00DE306C">
        <w:rPr>
          <w:rStyle w:val="title-text"/>
          <w:rFonts w:ascii="Arial" w:hAnsi="Arial" w:cs="Arial"/>
        </w:rPr>
        <w:t>ness of saproxylic o</w:t>
      </w:r>
      <w:r w:rsidRPr="00DE306C">
        <w:rPr>
          <w:rStyle w:val="title-text"/>
          <w:rFonts w:ascii="Arial" w:hAnsi="Arial" w:cs="Arial"/>
        </w:rPr>
        <w:t>r</w:t>
      </w:r>
      <w:r w:rsidRPr="00DE306C">
        <w:rPr>
          <w:rStyle w:val="title-text"/>
          <w:rFonts w:ascii="Arial" w:hAnsi="Arial" w:cs="Arial"/>
        </w:rPr>
        <w:t xml:space="preserve">ganisms. </w:t>
      </w:r>
      <w:r w:rsidRPr="00DE306C">
        <w:rPr>
          <w:rFonts w:ascii="Arial" w:hAnsi="Arial" w:cs="Arial"/>
        </w:rPr>
        <w:t xml:space="preserve">Ecological Indicators, Vol. 11, </w:t>
      </w:r>
      <w:r w:rsidR="00890A00">
        <w:rPr>
          <w:rFonts w:ascii="Arial" w:hAnsi="Arial" w:cs="Arial"/>
        </w:rPr>
        <w:t>No.</w:t>
      </w:r>
      <w:r w:rsidRPr="00DE306C">
        <w:rPr>
          <w:rFonts w:ascii="Arial" w:hAnsi="Arial" w:cs="Arial"/>
        </w:rPr>
        <w:t xml:space="preserve"> 5, pp. 1027-1039. </w:t>
      </w:r>
    </w:p>
    <w:p w:rsidR="0017153B" w:rsidRPr="00DE306C" w:rsidRDefault="0017153B" w:rsidP="0017153B">
      <w:pPr>
        <w:rPr>
          <w:rFonts w:ascii="Arial" w:hAnsi="Arial" w:cs="Arial"/>
        </w:rPr>
      </w:pPr>
      <w:r w:rsidRPr="00DE306C">
        <w:rPr>
          <w:rFonts w:ascii="Arial" w:hAnsi="Arial" w:cs="Arial"/>
        </w:rPr>
        <w:t>https://www.sciencedirect.com/science/article/abs/pii/S1470160X11000380</w:t>
      </w:r>
    </w:p>
    <w:p w:rsidR="00D334D8" w:rsidRPr="00DE306C" w:rsidRDefault="00D334D8" w:rsidP="00D334D8">
      <w:pPr>
        <w:rPr>
          <w:rFonts w:ascii="Arial" w:hAnsi="Arial" w:cs="Arial"/>
        </w:rPr>
      </w:pPr>
      <w:proofErr w:type="gramStart"/>
      <w:r w:rsidRPr="00DE306C">
        <w:rPr>
          <w:rFonts w:ascii="Arial" w:hAnsi="Arial" w:cs="Arial"/>
        </w:rPr>
        <w:t>Levey, D. J. (2009).</w:t>
      </w:r>
      <w:proofErr w:type="gramEnd"/>
      <w:r w:rsidRPr="00DE306C">
        <w:rPr>
          <w:rFonts w:ascii="Arial" w:hAnsi="Arial" w:cs="Arial"/>
        </w:rPr>
        <w:t xml:space="preserve"> Habitat-dependent fruiting behaviour of an </w:t>
      </w:r>
      <w:proofErr w:type="spellStart"/>
      <w:r w:rsidRPr="00DE306C">
        <w:rPr>
          <w:rFonts w:ascii="Arial" w:hAnsi="Arial" w:cs="Arial"/>
        </w:rPr>
        <w:t>understorey</w:t>
      </w:r>
      <w:proofErr w:type="spellEnd"/>
      <w:r w:rsidRPr="00DE306C">
        <w:rPr>
          <w:rFonts w:ascii="Arial" w:hAnsi="Arial" w:cs="Arial"/>
        </w:rPr>
        <w:t xml:space="preserve"> tree, </w:t>
      </w:r>
      <w:proofErr w:type="spellStart"/>
      <w:r w:rsidRPr="00DE306C">
        <w:rPr>
          <w:rStyle w:val="italic"/>
          <w:rFonts w:ascii="Arial" w:hAnsi="Arial" w:cs="Arial"/>
          <w:i/>
          <w:iCs/>
          <w:bdr w:val="none" w:sz="0" w:space="0" w:color="auto" w:frame="1"/>
        </w:rPr>
        <w:t>Miconia</w:t>
      </w:r>
      <w:proofErr w:type="spellEnd"/>
      <w:r w:rsidRPr="00DE306C">
        <w:rPr>
          <w:rStyle w:val="italic"/>
          <w:rFonts w:ascii="Arial" w:hAnsi="Arial" w:cs="Arial"/>
          <w:i/>
          <w:iCs/>
          <w:bdr w:val="none" w:sz="0" w:space="0" w:color="auto" w:frame="1"/>
        </w:rPr>
        <w:t xml:space="preserve"> </w:t>
      </w:r>
      <w:proofErr w:type="spellStart"/>
      <w:r w:rsidRPr="00DE306C">
        <w:rPr>
          <w:rStyle w:val="italic"/>
          <w:rFonts w:ascii="Arial" w:hAnsi="Arial" w:cs="Arial"/>
          <w:i/>
          <w:iCs/>
          <w:bdr w:val="none" w:sz="0" w:space="0" w:color="auto" w:frame="1"/>
        </w:rPr>
        <w:t>ce</w:t>
      </w:r>
      <w:r w:rsidRPr="00DE306C">
        <w:rPr>
          <w:rStyle w:val="italic"/>
          <w:rFonts w:ascii="Arial" w:hAnsi="Arial" w:cs="Arial"/>
          <w:i/>
          <w:iCs/>
          <w:bdr w:val="none" w:sz="0" w:space="0" w:color="auto" w:frame="1"/>
        </w:rPr>
        <w:t>n</w:t>
      </w:r>
      <w:r w:rsidRPr="00DE306C">
        <w:rPr>
          <w:rStyle w:val="italic"/>
          <w:rFonts w:ascii="Arial" w:hAnsi="Arial" w:cs="Arial"/>
          <w:i/>
          <w:iCs/>
          <w:bdr w:val="none" w:sz="0" w:space="0" w:color="auto" w:frame="1"/>
        </w:rPr>
        <w:t>trodesma</w:t>
      </w:r>
      <w:proofErr w:type="spellEnd"/>
      <w:r w:rsidRPr="00DE306C">
        <w:rPr>
          <w:rFonts w:ascii="Arial" w:hAnsi="Arial" w:cs="Arial"/>
        </w:rPr>
        <w:t xml:space="preserve">, and tropical </w:t>
      </w:r>
      <w:proofErr w:type="spellStart"/>
      <w:r w:rsidRPr="00DE306C">
        <w:rPr>
          <w:rFonts w:ascii="Arial" w:hAnsi="Arial" w:cs="Arial"/>
        </w:rPr>
        <w:t>treefall</w:t>
      </w:r>
      <w:proofErr w:type="spellEnd"/>
      <w:r w:rsidRPr="00DE306C">
        <w:rPr>
          <w:rFonts w:ascii="Arial" w:hAnsi="Arial" w:cs="Arial"/>
        </w:rPr>
        <w:t xml:space="preserve"> gaps as keystone habitats for frugivores in Costa Rica. </w:t>
      </w:r>
      <w:hyperlink r:id="rId43" w:history="1">
        <w:r w:rsidRPr="00DE306C">
          <w:rPr>
            <w:rFonts w:ascii="Arial" w:hAnsi="Arial" w:cs="Arial"/>
          </w:rPr>
          <w:t>Journal of Tropical Ecology</w:t>
        </w:r>
      </w:hyperlink>
      <w:r w:rsidRPr="00DE306C">
        <w:rPr>
          <w:rFonts w:ascii="Arial" w:hAnsi="Arial" w:cs="Arial"/>
        </w:rPr>
        <w:t> , </w:t>
      </w:r>
      <w:hyperlink r:id="rId44" w:history="1">
        <w:r w:rsidRPr="00DE306C">
          <w:rPr>
            <w:rFonts w:ascii="Arial" w:hAnsi="Arial" w:cs="Arial"/>
          </w:rPr>
          <w:t>Vol. 6</w:t>
        </w:r>
      </w:hyperlink>
      <w:r w:rsidRPr="00DE306C">
        <w:rPr>
          <w:rFonts w:ascii="Arial" w:hAnsi="Arial" w:cs="Arial"/>
        </w:rPr>
        <w:t> , </w:t>
      </w:r>
      <w:hyperlink r:id="rId45" w:history="1">
        <w:r w:rsidR="00890A00">
          <w:rPr>
            <w:rFonts w:ascii="Arial" w:hAnsi="Arial" w:cs="Arial"/>
          </w:rPr>
          <w:t>No.</w:t>
        </w:r>
        <w:r w:rsidRPr="00DE306C">
          <w:rPr>
            <w:rFonts w:ascii="Arial" w:hAnsi="Arial" w:cs="Arial"/>
          </w:rPr>
          <w:t xml:space="preserve"> 4</w:t>
        </w:r>
      </w:hyperlink>
      <w:r w:rsidRPr="00DE306C">
        <w:rPr>
          <w:rFonts w:ascii="Arial" w:hAnsi="Arial" w:cs="Arial"/>
        </w:rPr>
        <w:t>, pp. 409 – 420.</w:t>
      </w:r>
    </w:p>
    <w:p w:rsidR="00D334D8" w:rsidRPr="00DE306C" w:rsidRDefault="00271589" w:rsidP="00410881">
      <w:pPr>
        <w:rPr>
          <w:rFonts w:ascii="Arial" w:hAnsi="Arial" w:cs="Arial"/>
        </w:rPr>
      </w:pPr>
      <w:hyperlink r:id="rId46" w:history="1">
        <w:r w:rsidR="00DC0C0D" w:rsidRPr="00DE306C">
          <w:rPr>
            <w:rStyle w:val="Hyperlink"/>
            <w:rFonts w:ascii="Arial" w:hAnsi="Arial" w:cs="Arial"/>
          </w:rPr>
          <w:t>https://www.cambridge.org/core/journals/journal-of-tropical-ecology/article/abs/habitatdependent-fruiting-behaviour-of-an-understorey-tree-miconia-centrodesma-and-tropical-treefall-gaps-as-keystone-habitats-for-frugivores-in-costa-rica/B768E39791AFEE18C92A83827F4B84E3</w:t>
        </w:r>
      </w:hyperlink>
    </w:p>
    <w:p w:rsidR="00DC0C0D" w:rsidRPr="00DE306C" w:rsidRDefault="00DC0C0D" w:rsidP="00DC0C0D">
      <w:pPr>
        <w:rPr>
          <w:rFonts w:ascii="Arial" w:hAnsi="Arial" w:cs="Arial"/>
        </w:rPr>
      </w:pPr>
      <w:proofErr w:type="gramStart"/>
      <w:r w:rsidRPr="00DE306C">
        <w:rPr>
          <w:rFonts w:ascii="Arial" w:hAnsi="Arial" w:cs="Arial"/>
        </w:rPr>
        <w:t>Mazzolli, M. (2010).</w:t>
      </w:r>
      <w:proofErr w:type="gramEnd"/>
      <w:r w:rsidRPr="00DE306C">
        <w:rPr>
          <w:rFonts w:ascii="Arial" w:hAnsi="Arial" w:cs="Arial"/>
        </w:rPr>
        <w:t xml:space="preserve"> </w:t>
      </w:r>
      <w:proofErr w:type="gramStart"/>
      <w:r w:rsidRPr="00DE306C">
        <w:rPr>
          <w:rFonts w:ascii="Arial" w:hAnsi="Arial" w:cs="Arial"/>
          <w:bCs/>
        </w:rPr>
        <w:t>Mosaics of Exotic Forest Plantations and Native Forests as Habitat of Pumas.</w:t>
      </w:r>
      <w:proofErr w:type="gramEnd"/>
      <w:r w:rsidRPr="00DE306C">
        <w:rPr>
          <w:rFonts w:ascii="Arial" w:hAnsi="Arial" w:cs="Arial"/>
          <w:bCs/>
        </w:rPr>
        <w:t xml:space="preserve"> </w:t>
      </w:r>
      <w:hyperlink r:id="rId47" w:history="1">
        <w:r w:rsidRPr="00DE306C">
          <w:rPr>
            <w:rStyle w:val="Hyperlink"/>
            <w:rFonts w:ascii="Arial" w:hAnsi="Arial" w:cs="Arial"/>
            <w:iCs/>
            <w:color w:val="auto"/>
            <w:u w:val="none"/>
          </w:rPr>
          <w:t>Environmental Management</w:t>
        </w:r>
      </w:hyperlink>
      <w:r w:rsidRPr="00DE306C">
        <w:rPr>
          <w:rFonts w:ascii="Arial" w:hAnsi="Arial" w:cs="Arial"/>
        </w:rPr>
        <w:t>, Vol.</w:t>
      </w:r>
      <w:r w:rsidRPr="00DE306C">
        <w:rPr>
          <w:rFonts w:ascii="Arial" w:hAnsi="Arial" w:cs="Arial"/>
          <w:bCs/>
        </w:rPr>
        <w:t> 46</w:t>
      </w:r>
      <w:r w:rsidRPr="00DE306C">
        <w:rPr>
          <w:rFonts w:ascii="Arial" w:hAnsi="Arial" w:cs="Arial"/>
        </w:rPr>
        <w:t>, </w:t>
      </w:r>
      <w:r w:rsidRPr="00DE306C">
        <w:rPr>
          <w:rStyle w:val="u-visually-hidden"/>
          <w:rFonts w:ascii="Arial" w:hAnsi="Arial" w:cs="Arial"/>
          <w:bdr w:val="none" w:sz="0" w:space="0" w:color="auto" w:frame="1"/>
        </w:rPr>
        <w:t xml:space="preserve">pp. </w:t>
      </w:r>
      <w:r w:rsidRPr="00DE306C">
        <w:rPr>
          <w:rFonts w:ascii="Arial" w:hAnsi="Arial" w:cs="Arial"/>
        </w:rPr>
        <w:t>237–253.</w:t>
      </w:r>
    </w:p>
    <w:p w:rsidR="00DC0C0D" w:rsidRPr="00DE306C" w:rsidRDefault="00271589" w:rsidP="00410881">
      <w:pPr>
        <w:rPr>
          <w:rFonts w:ascii="Arial" w:hAnsi="Arial" w:cs="Arial"/>
        </w:rPr>
      </w:pPr>
      <w:hyperlink r:id="rId48" w:history="1">
        <w:r w:rsidR="00164C27" w:rsidRPr="00DE306C">
          <w:rPr>
            <w:rStyle w:val="Hyperlink"/>
            <w:rFonts w:ascii="Arial" w:hAnsi="Arial" w:cs="Arial"/>
          </w:rPr>
          <w:t>https://link.springer.com/article/10.1007/s00267-010-9528-9</w:t>
        </w:r>
      </w:hyperlink>
    </w:p>
    <w:p w:rsidR="00D022F3" w:rsidRPr="00DE306C" w:rsidRDefault="00D022F3" w:rsidP="00D022F3">
      <w:pPr>
        <w:rPr>
          <w:rFonts w:ascii="Arial" w:hAnsi="Arial" w:cs="Arial"/>
        </w:rPr>
      </w:pPr>
      <w:proofErr w:type="gramStart"/>
      <w:r w:rsidRPr="00DE306C">
        <w:rPr>
          <w:rFonts w:ascii="Arial" w:hAnsi="Arial" w:cs="Arial"/>
        </w:rPr>
        <w:t>McCain, C. M. (2003).</w:t>
      </w:r>
      <w:proofErr w:type="gramEnd"/>
      <w:r w:rsidRPr="00DE306C">
        <w:rPr>
          <w:rFonts w:ascii="Arial" w:hAnsi="Arial" w:cs="Arial"/>
        </w:rPr>
        <w:t xml:space="preserve"> The mid-domain effect applied to elevational gradients: species ric</w:t>
      </w:r>
      <w:r w:rsidRPr="00DE306C">
        <w:rPr>
          <w:rFonts w:ascii="Arial" w:hAnsi="Arial" w:cs="Arial"/>
        </w:rPr>
        <w:t>h</w:t>
      </w:r>
      <w:r w:rsidRPr="00DE306C">
        <w:rPr>
          <w:rFonts w:ascii="Arial" w:hAnsi="Arial" w:cs="Arial"/>
        </w:rPr>
        <w:t xml:space="preserve">ness of small mammals in Costa Rica. Journal of Biogeography, Vol. 31, </w:t>
      </w:r>
      <w:r w:rsidR="00890A00">
        <w:rPr>
          <w:rFonts w:ascii="Arial" w:hAnsi="Arial" w:cs="Arial"/>
        </w:rPr>
        <w:t>No.</w:t>
      </w:r>
      <w:r w:rsidRPr="00DE306C">
        <w:rPr>
          <w:rFonts w:ascii="Arial" w:hAnsi="Arial" w:cs="Arial"/>
        </w:rPr>
        <w:t xml:space="preserve"> 1, pp. 19-31. </w:t>
      </w:r>
    </w:p>
    <w:p w:rsidR="00D022F3" w:rsidRPr="00DE306C" w:rsidRDefault="00271589" w:rsidP="00410881">
      <w:pPr>
        <w:rPr>
          <w:rFonts w:ascii="Arial" w:hAnsi="Arial" w:cs="Arial"/>
        </w:rPr>
      </w:pPr>
      <w:hyperlink r:id="rId49" w:history="1">
        <w:r w:rsidR="00D022F3" w:rsidRPr="00DE306C">
          <w:rPr>
            <w:rStyle w:val="Hyperlink"/>
            <w:rFonts w:ascii="Arial" w:hAnsi="Arial" w:cs="Arial"/>
          </w:rPr>
          <w:t>https://onlinelibrary.wiley.com/doi/full/10.1046/j.0305-0270.2003.00992.x</w:t>
        </w:r>
      </w:hyperlink>
    </w:p>
    <w:p w:rsidR="00BF3C71" w:rsidRPr="00DE306C" w:rsidRDefault="00BF3C71" w:rsidP="00410881">
      <w:pPr>
        <w:rPr>
          <w:rFonts w:ascii="Arial" w:hAnsi="Arial" w:cs="Arial"/>
        </w:rPr>
      </w:pPr>
      <w:proofErr w:type="gramStart"/>
      <w:r w:rsidRPr="00DE306C">
        <w:rPr>
          <w:rFonts w:ascii="Arial" w:hAnsi="Arial" w:cs="Arial"/>
        </w:rPr>
        <w:lastRenderedPageBreak/>
        <w:t>McCain, C. M. (2005).</w:t>
      </w:r>
      <w:proofErr w:type="gramEnd"/>
      <w:r w:rsidRPr="00DE306C">
        <w:rPr>
          <w:rFonts w:ascii="Arial" w:hAnsi="Arial" w:cs="Arial"/>
        </w:rPr>
        <w:t xml:space="preserve"> </w:t>
      </w:r>
      <w:proofErr w:type="gramStart"/>
      <w:r w:rsidRPr="00DE306C">
        <w:rPr>
          <w:rFonts w:ascii="Arial" w:hAnsi="Arial" w:cs="Arial"/>
        </w:rPr>
        <w:t>Elevation gradients in diversity of small mammals.</w:t>
      </w:r>
      <w:proofErr w:type="gramEnd"/>
      <w:r w:rsidRPr="00DE306C">
        <w:rPr>
          <w:rFonts w:ascii="Arial" w:hAnsi="Arial" w:cs="Arial"/>
        </w:rPr>
        <w:t xml:space="preserve"> Ecology, Vol. 86, </w:t>
      </w:r>
      <w:r w:rsidR="00890A00">
        <w:rPr>
          <w:rFonts w:ascii="Arial" w:hAnsi="Arial" w:cs="Arial"/>
        </w:rPr>
        <w:t>No.</w:t>
      </w:r>
      <w:r w:rsidRPr="00DE306C">
        <w:rPr>
          <w:rFonts w:ascii="Arial" w:hAnsi="Arial" w:cs="Arial"/>
        </w:rPr>
        <w:t xml:space="preserve"> 2, pp. 366-372. </w:t>
      </w:r>
    </w:p>
    <w:p w:rsidR="008B61C7" w:rsidRPr="00DE306C" w:rsidRDefault="00271589" w:rsidP="008B61C7">
      <w:pPr>
        <w:rPr>
          <w:rFonts w:ascii="Arial" w:hAnsi="Arial" w:cs="Arial"/>
        </w:rPr>
      </w:pPr>
      <w:hyperlink r:id="rId50" w:history="1">
        <w:r w:rsidR="00BF3C71" w:rsidRPr="00DE306C">
          <w:rPr>
            <w:rStyle w:val="Hyperlink"/>
            <w:rFonts w:ascii="Arial" w:hAnsi="Arial" w:cs="Arial"/>
          </w:rPr>
          <w:t>https://esajournals.onlinelibrary.wiley.com/doi/abs/10.1890/03-3147</w:t>
        </w:r>
      </w:hyperlink>
    </w:p>
    <w:p w:rsidR="008B61C7" w:rsidRPr="00DE306C" w:rsidRDefault="008B61C7" w:rsidP="008B61C7">
      <w:pPr>
        <w:rPr>
          <w:rFonts w:ascii="Arial" w:hAnsi="Arial" w:cs="Arial"/>
        </w:rPr>
      </w:pPr>
      <w:proofErr w:type="spellStart"/>
      <w:r w:rsidRPr="00DE306C">
        <w:rPr>
          <w:rStyle w:val="title-text"/>
          <w:rFonts w:ascii="Arial" w:hAnsi="Arial" w:cs="Arial"/>
        </w:rPr>
        <w:t>McCleery</w:t>
      </w:r>
      <w:proofErr w:type="spellEnd"/>
      <w:r w:rsidRPr="00DE306C">
        <w:rPr>
          <w:rStyle w:val="title-text"/>
          <w:rFonts w:ascii="Arial" w:hAnsi="Arial" w:cs="Arial"/>
        </w:rPr>
        <w:t xml:space="preserve">, R.; </w:t>
      </w:r>
      <w:proofErr w:type="spellStart"/>
      <w:r w:rsidRPr="00DE306C">
        <w:rPr>
          <w:rStyle w:val="title-text"/>
          <w:rFonts w:ascii="Arial" w:hAnsi="Arial" w:cs="Arial"/>
        </w:rPr>
        <w:t>Monadjem</w:t>
      </w:r>
      <w:proofErr w:type="spellEnd"/>
      <w:r w:rsidRPr="00DE306C">
        <w:rPr>
          <w:rStyle w:val="title-text"/>
          <w:rFonts w:ascii="Arial" w:hAnsi="Arial" w:cs="Arial"/>
        </w:rPr>
        <w:t xml:space="preserve">, A.; </w:t>
      </w:r>
      <w:proofErr w:type="spellStart"/>
      <w:r w:rsidRPr="00DE306C">
        <w:rPr>
          <w:rStyle w:val="title-text"/>
          <w:rFonts w:ascii="Arial" w:hAnsi="Arial" w:cs="Arial"/>
        </w:rPr>
        <w:t>Baiser</w:t>
      </w:r>
      <w:proofErr w:type="spellEnd"/>
      <w:r w:rsidRPr="00DE306C">
        <w:rPr>
          <w:rStyle w:val="title-text"/>
          <w:rFonts w:ascii="Arial" w:hAnsi="Arial" w:cs="Arial"/>
        </w:rPr>
        <w:t xml:space="preserve">, B.; Fletcher </w:t>
      </w:r>
      <w:proofErr w:type="spellStart"/>
      <w:r w:rsidRPr="00DE306C">
        <w:rPr>
          <w:rStyle w:val="title-text"/>
          <w:rFonts w:ascii="Arial" w:hAnsi="Arial" w:cs="Arial"/>
        </w:rPr>
        <w:t>Jr</w:t>
      </w:r>
      <w:proofErr w:type="spellEnd"/>
      <w:r w:rsidRPr="00DE306C">
        <w:rPr>
          <w:rStyle w:val="title-text"/>
          <w:rFonts w:ascii="Arial" w:hAnsi="Arial" w:cs="Arial"/>
        </w:rPr>
        <w:t>, R.; Vickers, K. &amp; Kruger, L. (2018). Animal diversity declines with broad-scale homogenization of canopy cover in African s</w:t>
      </w:r>
      <w:r w:rsidRPr="00DE306C">
        <w:rPr>
          <w:rStyle w:val="title-text"/>
          <w:rFonts w:ascii="Arial" w:hAnsi="Arial" w:cs="Arial"/>
        </w:rPr>
        <w:t>a</w:t>
      </w:r>
      <w:r w:rsidRPr="00DE306C">
        <w:rPr>
          <w:rStyle w:val="title-text"/>
          <w:rFonts w:ascii="Arial" w:hAnsi="Arial" w:cs="Arial"/>
        </w:rPr>
        <w:t xml:space="preserve">vannas. </w:t>
      </w:r>
      <w:hyperlink r:id="rId51" w:tooltip="Go to Biological Conservation on ScienceDirect" w:history="1">
        <w:r w:rsidRPr="00DE306C">
          <w:rPr>
            <w:rStyle w:val="anchor-text"/>
            <w:rFonts w:ascii="Arial" w:hAnsi="Arial" w:cs="Arial"/>
            <w:bCs/>
          </w:rPr>
          <w:t>Biological Co</w:t>
        </w:r>
        <w:r w:rsidRPr="00DE306C">
          <w:rPr>
            <w:rStyle w:val="anchor-text"/>
            <w:rFonts w:ascii="Arial" w:hAnsi="Arial" w:cs="Arial"/>
            <w:bCs/>
          </w:rPr>
          <w:t>n</w:t>
        </w:r>
        <w:r w:rsidRPr="00DE306C">
          <w:rPr>
            <w:rStyle w:val="anchor-text"/>
            <w:rFonts w:ascii="Arial" w:hAnsi="Arial" w:cs="Arial"/>
            <w:bCs/>
          </w:rPr>
          <w:t>servation</w:t>
        </w:r>
      </w:hyperlink>
      <w:r w:rsidR="00E23643" w:rsidRPr="00DE306C">
        <w:rPr>
          <w:rFonts w:ascii="Arial" w:hAnsi="Arial" w:cs="Arial"/>
        </w:rPr>
        <w:t xml:space="preserve">, </w:t>
      </w:r>
      <w:hyperlink r:id="rId52" w:tooltip="Go to table of contents for this volume/issue" w:history="1">
        <w:r w:rsidRPr="00DE306C">
          <w:rPr>
            <w:rStyle w:val="anchor-text"/>
            <w:rFonts w:ascii="Arial" w:hAnsi="Arial" w:cs="Arial"/>
          </w:rPr>
          <w:t>Vol. 226</w:t>
        </w:r>
      </w:hyperlink>
      <w:r w:rsidRPr="00DE306C">
        <w:rPr>
          <w:rFonts w:ascii="Arial" w:hAnsi="Arial" w:cs="Arial"/>
        </w:rPr>
        <w:t>, pp. 54-62.</w:t>
      </w:r>
    </w:p>
    <w:p w:rsidR="00D53844" w:rsidRPr="00DE306C" w:rsidRDefault="008B61C7" w:rsidP="00410881">
      <w:pPr>
        <w:rPr>
          <w:rFonts w:ascii="Arial" w:hAnsi="Arial" w:cs="Arial"/>
        </w:rPr>
      </w:pPr>
      <w:r w:rsidRPr="00DE306C">
        <w:rPr>
          <w:rFonts w:ascii="Arial" w:hAnsi="Arial" w:cs="Arial"/>
        </w:rPr>
        <w:t>https://www.sciencedirect.com/science/article/abs/pii/S0006320718306384</w:t>
      </w:r>
    </w:p>
    <w:p w:rsidR="001F2042" w:rsidRPr="00DE306C" w:rsidRDefault="001F2042" w:rsidP="00760813">
      <w:pPr>
        <w:rPr>
          <w:rFonts w:ascii="Arial" w:hAnsi="Arial" w:cs="Arial"/>
        </w:rPr>
      </w:pPr>
      <w:r w:rsidRPr="00DE306C">
        <w:rPr>
          <w:rFonts w:ascii="Arial" w:hAnsi="Arial" w:cs="Arial"/>
        </w:rPr>
        <w:t xml:space="preserve">Morgan, C. (2005). </w:t>
      </w:r>
      <w:proofErr w:type="gramStart"/>
      <w:r w:rsidRPr="00DE306C">
        <w:rPr>
          <w:rFonts w:ascii="Arial" w:hAnsi="Arial" w:cs="Arial"/>
        </w:rPr>
        <w:t xml:space="preserve">A Comparison of Small Mammal abundance and diversity between areas of disturbed and undisturbed forest within the </w:t>
      </w:r>
      <w:proofErr w:type="spellStart"/>
      <w:r w:rsidRPr="00DE306C">
        <w:rPr>
          <w:rFonts w:ascii="Arial" w:hAnsi="Arial" w:cs="Arial"/>
        </w:rPr>
        <w:t>Cusuco</w:t>
      </w:r>
      <w:proofErr w:type="spellEnd"/>
      <w:r w:rsidRPr="00DE306C">
        <w:rPr>
          <w:rFonts w:ascii="Arial" w:hAnsi="Arial" w:cs="Arial"/>
        </w:rPr>
        <w:t xml:space="preserve"> National Park, </w:t>
      </w:r>
      <w:proofErr w:type="spellStart"/>
      <w:r w:rsidRPr="00DE306C">
        <w:rPr>
          <w:rFonts w:ascii="Arial" w:hAnsi="Arial" w:cs="Arial"/>
        </w:rPr>
        <w:t>Northwestern</w:t>
      </w:r>
      <w:proofErr w:type="spellEnd"/>
      <w:r w:rsidRPr="00DE306C">
        <w:rPr>
          <w:rFonts w:ascii="Arial" w:hAnsi="Arial" w:cs="Arial"/>
        </w:rPr>
        <w:t xml:space="preserve"> Hond</w:t>
      </w:r>
      <w:r w:rsidRPr="00DE306C">
        <w:rPr>
          <w:rFonts w:ascii="Arial" w:hAnsi="Arial" w:cs="Arial"/>
        </w:rPr>
        <w:t>u</w:t>
      </w:r>
      <w:r w:rsidRPr="00DE306C">
        <w:rPr>
          <w:rFonts w:ascii="Arial" w:hAnsi="Arial" w:cs="Arial"/>
        </w:rPr>
        <w:t>ras.</w:t>
      </w:r>
      <w:proofErr w:type="gramEnd"/>
      <w:r w:rsidRPr="00DE306C">
        <w:rPr>
          <w:rFonts w:ascii="Arial" w:hAnsi="Arial" w:cs="Arial"/>
        </w:rPr>
        <w:t xml:space="preserve"> FINAL R</w:t>
      </w:r>
      <w:r w:rsidRPr="00DE306C">
        <w:rPr>
          <w:rFonts w:ascii="Arial" w:hAnsi="Arial" w:cs="Arial"/>
        </w:rPr>
        <w:t>E</w:t>
      </w:r>
      <w:r w:rsidRPr="00DE306C">
        <w:rPr>
          <w:rFonts w:ascii="Arial" w:hAnsi="Arial" w:cs="Arial"/>
        </w:rPr>
        <w:t xml:space="preserve">PORT for the University of Nottingham / Operation </w:t>
      </w:r>
      <w:proofErr w:type="spellStart"/>
      <w:r w:rsidRPr="00DE306C">
        <w:rPr>
          <w:rFonts w:ascii="Arial" w:hAnsi="Arial" w:cs="Arial"/>
        </w:rPr>
        <w:t>Wallacea</w:t>
      </w:r>
      <w:proofErr w:type="spellEnd"/>
      <w:r w:rsidRPr="00DE306C">
        <w:rPr>
          <w:rFonts w:ascii="Arial" w:hAnsi="Arial" w:cs="Arial"/>
        </w:rPr>
        <w:t xml:space="preserve"> forest projects, Honduras 2004, pp. 110-112.</w:t>
      </w:r>
    </w:p>
    <w:p w:rsidR="001F2042" w:rsidRPr="00DE306C" w:rsidRDefault="00271589" w:rsidP="00760813">
      <w:pPr>
        <w:rPr>
          <w:rFonts w:ascii="Arial" w:hAnsi="Arial" w:cs="Arial"/>
          <w:b/>
        </w:rPr>
      </w:pPr>
      <w:hyperlink r:id="rId53" w:anchor="page=110" w:history="1">
        <w:r w:rsidR="001F2042" w:rsidRPr="00DE306C">
          <w:rPr>
            <w:rStyle w:val="Hyperlink"/>
            <w:rFonts w:ascii="Arial" w:hAnsi="Arial" w:cs="Arial"/>
            <w:b/>
          </w:rPr>
          <w:t>https://cdn.yello.link/opwall/files/2017/11/Opwall-Honduras-Cusuco-Field-Report-2004.pdf#page=110</w:t>
        </w:r>
      </w:hyperlink>
    </w:p>
    <w:p w:rsidR="00760813" w:rsidRPr="00DE306C" w:rsidRDefault="00760813" w:rsidP="00760813">
      <w:pPr>
        <w:rPr>
          <w:rFonts w:ascii="Arial" w:hAnsi="Arial" w:cs="Arial"/>
          <w:b/>
        </w:rPr>
      </w:pPr>
      <w:proofErr w:type="spellStart"/>
      <w:r w:rsidRPr="00DE306C">
        <w:rPr>
          <w:rFonts w:ascii="Arial" w:hAnsi="Arial" w:cs="Arial"/>
        </w:rPr>
        <w:t>Ouboter</w:t>
      </w:r>
      <w:proofErr w:type="spellEnd"/>
      <w:r w:rsidRPr="00DE306C">
        <w:rPr>
          <w:rFonts w:ascii="Arial" w:hAnsi="Arial" w:cs="Arial"/>
        </w:rPr>
        <w:t xml:space="preserve">, D. A.; </w:t>
      </w:r>
      <w:proofErr w:type="spellStart"/>
      <w:r w:rsidRPr="00DE306C">
        <w:rPr>
          <w:rFonts w:ascii="Arial" w:hAnsi="Arial" w:cs="Arial"/>
        </w:rPr>
        <w:t>Kadosoe</w:t>
      </w:r>
      <w:proofErr w:type="spellEnd"/>
      <w:r w:rsidRPr="00DE306C">
        <w:rPr>
          <w:rFonts w:ascii="Arial" w:hAnsi="Arial" w:cs="Arial"/>
        </w:rPr>
        <w:t xml:space="preserve">, V. S. &amp; </w:t>
      </w:r>
      <w:proofErr w:type="spellStart"/>
      <w:r w:rsidRPr="00DE306C">
        <w:rPr>
          <w:rFonts w:ascii="Arial" w:hAnsi="Arial" w:cs="Arial"/>
        </w:rPr>
        <w:t>Ouboter</w:t>
      </w:r>
      <w:proofErr w:type="spellEnd"/>
      <w:r w:rsidRPr="00DE306C">
        <w:rPr>
          <w:rFonts w:ascii="Arial" w:hAnsi="Arial" w:cs="Arial"/>
        </w:rPr>
        <w:t xml:space="preserve">, P. E. (2021). </w:t>
      </w:r>
      <w:proofErr w:type="gramStart"/>
      <w:r w:rsidRPr="00DE306C">
        <w:rPr>
          <w:rFonts w:ascii="Arial" w:hAnsi="Arial" w:cs="Arial"/>
        </w:rPr>
        <w:t>Impact of ecotourism on abu</w:t>
      </w:r>
      <w:r w:rsidRPr="00DE306C">
        <w:rPr>
          <w:rFonts w:ascii="Arial" w:hAnsi="Arial" w:cs="Arial"/>
        </w:rPr>
        <w:t>n</w:t>
      </w:r>
      <w:r w:rsidRPr="00DE306C">
        <w:rPr>
          <w:rFonts w:ascii="Arial" w:hAnsi="Arial" w:cs="Arial"/>
        </w:rPr>
        <w:t xml:space="preserve">dance, diversity and activity patterns of medium-large terrestrial mammals at </w:t>
      </w:r>
      <w:proofErr w:type="spellStart"/>
      <w:r w:rsidRPr="00DE306C">
        <w:rPr>
          <w:rFonts w:ascii="Arial" w:hAnsi="Arial" w:cs="Arial"/>
        </w:rPr>
        <w:t>Brownsberg</w:t>
      </w:r>
      <w:proofErr w:type="spellEnd"/>
      <w:r w:rsidRPr="00DE306C">
        <w:rPr>
          <w:rFonts w:ascii="Arial" w:hAnsi="Arial" w:cs="Arial"/>
        </w:rPr>
        <w:t xml:space="preserve"> Nature Park, Suriname.</w:t>
      </w:r>
      <w:proofErr w:type="gramEnd"/>
      <w:r w:rsidRPr="00DE306C">
        <w:rPr>
          <w:rFonts w:ascii="Arial" w:hAnsi="Arial" w:cs="Arial"/>
        </w:rPr>
        <w:t xml:space="preserve"> </w:t>
      </w:r>
      <w:proofErr w:type="spellStart"/>
      <w:proofErr w:type="gramStart"/>
      <w:r w:rsidRPr="00DE306C">
        <w:rPr>
          <w:rFonts w:ascii="Arial" w:hAnsi="Arial" w:cs="Arial"/>
        </w:rPr>
        <w:t>PLoS</w:t>
      </w:r>
      <w:proofErr w:type="spellEnd"/>
      <w:r w:rsidRPr="00DE306C">
        <w:rPr>
          <w:rFonts w:ascii="Arial" w:hAnsi="Arial" w:cs="Arial"/>
        </w:rPr>
        <w:t xml:space="preserve"> ONE, Vol. 16, </w:t>
      </w:r>
      <w:r w:rsidR="00890A00">
        <w:rPr>
          <w:rFonts w:ascii="Arial" w:hAnsi="Arial" w:cs="Arial"/>
        </w:rPr>
        <w:t>No.</w:t>
      </w:r>
      <w:r w:rsidRPr="00DE306C">
        <w:rPr>
          <w:rFonts w:ascii="Arial" w:hAnsi="Arial" w:cs="Arial"/>
        </w:rPr>
        <w:t xml:space="preserve"> 6.</w:t>
      </w:r>
      <w:proofErr w:type="gramEnd"/>
    </w:p>
    <w:p w:rsidR="00760813" w:rsidRPr="00DE306C" w:rsidRDefault="00760813" w:rsidP="00410881">
      <w:pPr>
        <w:rPr>
          <w:rFonts w:ascii="Arial" w:hAnsi="Arial" w:cs="Arial"/>
        </w:rPr>
      </w:pPr>
      <w:r w:rsidRPr="00DE306C">
        <w:rPr>
          <w:rFonts w:ascii="Arial" w:hAnsi="Arial" w:cs="Arial"/>
        </w:rPr>
        <w:t>https://journals.plos.org/plosone/article?id=10.1371/journal.pone.0250390</w:t>
      </w:r>
    </w:p>
    <w:p w:rsidR="004128D7" w:rsidRPr="00DE306C" w:rsidRDefault="004128D7" w:rsidP="00410881">
      <w:pPr>
        <w:rPr>
          <w:rFonts w:ascii="Arial" w:hAnsi="Arial" w:cs="Arial"/>
        </w:rPr>
      </w:pPr>
      <w:proofErr w:type="gramStart"/>
      <w:r w:rsidRPr="00DE306C">
        <w:rPr>
          <w:rFonts w:ascii="Arial" w:hAnsi="Arial" w:cs="Arial"/>
        </w:rPr>
        <w:t>Pardini, R.; Marques de Souza, S.; Braga-</w:t>
      </w:r>
      <w:proofErr w:type="spellStart"/>
      <w:r w:rsidRPr="00DE306C">
        <w:rPr>
          <w:rFonts w:ascii="Arial" w:hAnsi="Arial" w:cs="Arial"/>
        </w:rPr>
        <w:t>Neto</w:t>
      </w:r>
      <w:proofErr w:type="spellEnd"/>
      <w:r w:rsidRPr="00DE306C">
        <w:rPr>
          <w:rFonts w:ascii="Arial" w:hAnsi="Arial" w:cs="Arial"/>
        </w:rPr>
        <w:t>, R.; Metzger, J. P. (2005).</w:t>
      </w:r>
      <w:proofErr w:type="gramEnd"/>
      <w:r w:rsidRPr="00DE306C">
        <w:rPr>
          <w:rFonts w:ascii="Arial" w:hAnsi="Arial" w:cs="Arial"/>
        </w:rPr>
        <w:t xml:space="preserve"> The role of forest structure, fragment size, and corridors in maintaining small mammal abundance and dive</w:t>
      </w:r>
      <w:r w:rsidRPr="00DE306C">
        <w:rPr>
          <w:rFonts w:ascii="Arial" w:hAnsi="Arial" w:cs="Arial"/>
        </w:rPr>
        <w:t>r</w:t>
      </w:r>
      <w:r w:rsidRPr="00DE306C">
        <w:rPr>
          <w:rFonts w:ascii="Arial" w:hAnsi="Arial" w:cs="Arial"/>
        </w:rPr>
        <w:t xml:space="preserve">sity in </w:t>
      </w:r>
      <w:proofErr w:type="gramStart"/>
      <w:r w:rsidRPr="00DE306C">
        <w:rPr>
          <w:rFonts w:ascii="Arial" w:hAnsi="Arial" w:cs="Arial"/>
        </w:rPr>
        <w:t>a</w:t>
      </w:r>
      <w:proofErr w:type="gramEnd"/>
      <w:r w:rsidRPr="00DE306C">
        <w:rPr>
          <w:rFonts w:ascii="Arial" w:hAnsi="Arial" w:cs="Arial"/>
        </w:rPr>
        <w:t xml:space="preserve"> Atlantic fo</w:t>
      </w:r>
      <w:r w:rsidRPr="00DE306C">
        <w:rPr>
          <w:rFonts w:ascii="Arial" w:hAnsi="Arial" w:cs="Arial"/>
        </w:rPr>
        <w:t>r</w:t>
      </w:r>
      <w:r w:rsidRPr="00DE306C">
        <w:rPr>
          <w:rFonts w:ascii="Arial" w:hAnsi="Arial" w:cs="Arial"/>
        </w:rPr>
        <w:t xml:space="preserve">est landscape. Biological Conservation, Vol. 124, </w:t>
      </w:r>
      <w:r w:rsidR="00890A00">
        <w:rPr>
          <w:rFonts w:ascii="Arial" w:hAnsi="Arial" w:cs="Arial"/>
        </w:rPr>
        <w:t>No.</w:t>
      </w:r>
      <w:r w:rsidRPr="00DE306C">
        <w:rPr>
          <w:rFonts w:ascii="Arial" w:hAnsi="Arial" w:cs="Arial"/>
        </w:rPr>
        <w:t xml:space="preserve"> 2, pp. 253-266. </w:t>
      </w:r>
    </w:p>
    <w:p w:rsidR="004128D7" w:rsidRPr="00DE306C" w:rsidRDefault="004128D7" w:rsidP="00410881">
      <w:pPr>
        <w:rPr>
          <w:rFonts w:ascii="Arial" w:hAnsi="Arial" w:cs="Arial"/>
        </w:rPr>
      </w:pPr>
      <w:r w:rsidRPr="00DE306C">
        <w:rPr>
          <w:rFonts w:ascii="Arial" w:hAnsi="Arial" w:cs="Arial"/>
        </w:rPr>
        <w:t xml:space="preserve">https://www.sciencedirect.com/science/article/abs/pii/S0006320705000613#preview-section-introduction  </w:t>
      </w:r>
    </w:p>
    <w:p w:rsidR="00B02D40" w:rsidRPr="00DE306C" w:rsidRDefault="00B02D40" w:rsidP="00410881">
      <w:pPr>
        <w:rPr>
          <w:rFonts w:ascii="Arial" w:hAnsi="Arial" w:cs="Arial"/>
        </w:rPr>
      </w:pPr>
      <w:proofErr w:type="gramStart"/>
      <w:r w:rsidRPr="00DE306C">
        <w:rPr>
          <w:rFonts w:ascii="Arial" w:hAnsi="Arial" w:cs="Arial"/>
        </w:rPr>
        <w:t xml:space="preserve">Peter, J. &amp; </w:t>
      </w:r>
      <w:proofErr w:type="spellStart"/>
      <w:r w:rsidRPr="00DE306C">
        <w:rPr>
          <w:rFonts w:ascii="Arial" w:hAnsi="Arial" w:cs="Arial"/>
        </w:rPr>
        <w:t>Nowell</w:t>
      </w:r>
      <w:proofErr w:type="spellEnd"/>
      <w:r w:rsidRPr="00DE306C">
        <w:rPr>
          <w:rFonts w:ascii="Arial" w:hAnsi="Arial" w:cs="Arial"/>
        </w:rPr>
        <w:t>, K. (1996).</w:t>
      </w:r>
      <w:proofErr w:type="gramEnd"/>
      <w:r w:rsidRPr="00DE306C">
        <w:rPr>
          <w:rFonts w:ascii="Arial" w:hAnsi="Arial" w:cs="Arial"/>
        </w:rPr>
        <w:t xml:space="preserve"> </w:t>
      </w:r>
      <w:proofErr w:type="gramStart"/>
      <w:r w:rsidRPr="00DE306C">
        <w:rPr>
          <w:rFonts w:ascii="Arial" w:hAnsi="Arial" w:cs="Arial"/>
        </w:rPr>
        <w:t>Status and conservation of the Felidae.</w:t>
      </w:r>
      <w:proofErr w:type="gramEnd"/>
      <w:r w:rsidRPr="00DE306C">
        <w:rPr>
          <w:rFonts w:ascii="Arial" w:hAnsi="Arial" w:cs="Arial"/>
        </w:rPr>
        <w:t xml:space="preserve"> Wild cats: status su</w:t>
      </w:r>
      <w:r w:rsidRPr="00DE306C">
        <w:rPr>
          <w:rFonts w:ascii="Arial" w:hAnsi="Arial" w:cs="Arial"/>
        </w:rPr>
        <w:t>r</w:t>
      </w:r>
      <w:r w:rsidRPr="00DE306C">
        <w:rPr>
          <w:rFonts w:ascii="Arial" w:hAnsi="Arial" w:cs="Arial"/>
        </w:rPr>
        <w:t xml:space="preserve">vey and conservation action plan. </w:t>
      </w:r>
    </w:p>
    <w:p w:rsidR="00754894" w:rsidRPr="00DE306C" w:rsidRDefault="00271589" w:rsidP="00410881">
      <w:pPr>
        <w:rPr>
          <w:rFonts w:ascii="Arial" w:hAnsi="Arial" w:cs="Arial"/>
        </w:rPr>
      </w:pPr>
      <w:hyperlink r:id="rId54" w:history="1">
        <w:r w:rsidR="00B02D40" w:rsidRPr="00DE306C">
          <w:rPr>
            <w:rStyle w:val="Hyperlink"/>
            <w:rFonts w:ascii="Arial" w:hAnsi="Arial" w:cs="Arial"/>
          </w:rPr>
          <w:t>http://carnivorecology.free.fr/pdf/Lynx_Ediciones_Felidae_Statu_and_Conservation_Chapter.pdf</w:t>
        </w:r>
      </w:hyperlink>
    </w:p>
    <w:p w:rsidR="00754894" w:rsidRPr="00DE306C" w:rsidRDefault="00754894" w:rsidP="00754894">
      <w:pPr>
        <w:rPr>
          <w:rFonts w:ascii="Arial" w:hAnsi="Arial" w:cs="Arial"/>
        </w:rPr>
      </w:pPr>
      <w:proofErr w:type="spellStart"/>
      <w:proofErr w:type="gramStart"/>
      <w:r w:rsidRPr="00DE306C">
        <w:rPr>
          <w:rFonts w:ascii="Arial" w:hAnsi="Arial" w:cs="Arial"/>
        </w:rPr>
        <w:t>Prevedello</w:t>
      </w:r>
      <w:proofErr w:type="spellEnd"/>
      <w:r w:rsidRPr="00DE306C">
        <w:rPr>
          <w:rFonts w:ascii="Arial" w:hAnsi="Arial" w:cs="Arial"/>
        </w:rPr>
        <w:t xml:space="preserve">, J. A.; </w:t>
      </w:r>
      <w:proofErr w:type="spellStart"/>
      <w:r w:rsidRPr="00DE306C">
        <w:rPr>
          <w:rFonts w:ascii="Arial" w:hAnsi="Arial" w:cs="Arial"/>
        </w:rPr>
        <w:t>Dickman</w:t>
      </w:r>
      <w:proofErr w:type="spellEnd"/>
      <w:r w:rsidRPr="00DE306C">
        <w:rPr>
          <w:rFonts w:ascii="Arial" w:hAnsi="Arial" w:cs="Arial"/>
        </w:rPr>
        <w:t>, C. R.; Vieira, M. V. &amp; Vieira, E. M. (2013).</w:t>
      </w:r>
      <w:proofErr w:type="gramEnd"/>
      <w:r w:rsidRPr="00DE306C">
        <w:rPr>
          <w:rFonts w:ascii="Arial" w:hAnsi="Arial" w:cs="Arial"/>
        </w:rPr>
        <w:t xml:space="preserve"> Population responses of small mammals to food supply and predators: a global meta-analysis. Journal of Animal Ecology, </w:t>
      </w:r>
      <w:hyperlink r:id="rId55" w:tooltip="View Volume 82, Issue 5" w:history="1">
        <w:r w:rsidRPr="00DE306C">
          <w:rPr>
            <w:rStyle w:val="Hyperlink"/>
            <w:rFonts w:ascii="Arial" w:hAnsi="Arial" w:cs="Arial"/>
            <w:b/>
            <w:bCs/>
            <w:color w:val="auto"/>
            <w:u w:val="none"/>
          </w:rPr>
          <w:t xml:space="preserve">Vol. </w:t>
        </w:r>
        <w:r w:rsidRPr="00DE306C">
          <w:rPr>
            <w:rStyle w:val="val"/>
            <w:rFonts w:ascii="Arial" w:hAnsi="Arial" w:cs="Arial"/>
            <w:b/>
            <w:bCs/>
          </w:rPr>
          <w:t>82</w:t>
        </w:r>
        <w:r w:rsidRPr="00DE306C">
          <w:rPr>
            <w:rStyle w:val="Hyperlink"/>
            <w:rFonts w:ascii="Arial" w:hAnsi="Arial" w:cs="Arial"/>
            <w:b/>
            <w:bCs/>
            <w:color w:val="auto"/>
            <w:u w:val="none"/>
          </w:rPr>
          <w:t>, </w:t>
        </w:r>
        <w:r w:rsidR="00890A00">
          <w:rPr>
            <w:rStyle w:val="Hyperlink"/>
            <w:rFonts w:ascii="Arial" w:hAnsi="Arial" w:cs="Arial"/>
            <w:b/>
            <w:bCs/>
            <w:color w:val="auto"/>
            <w:u w:val="none"/>
          </w:rPr>
          <w:t>No.</w:t>
        </w:r>
        <w:r w:rsidRPr="00DE306C">
          <w:rPr>
            <w:rStyle w:val="Hyperlink"/>
            <w:rFonts w:ascii="Arial" w:hAnsi="Arial" w:cs="Arial"/>
            <w:b/>
            <w:bCs/>
            <w:color w:val="auto"/>
            <w:u w:val="none"/>
          </w:rPr>
          <w:t xml:space="preserve"> </w:t>
        </w:r>
        <w:r w:rsidRPr="00DE306C">
          <w:rPr>
            <w:rStyle w:val="val"/>
            <w:rFonts w:ascii="Arial" w:hAnsi="Arial" w:cs="Arial"/>
            <w:b/>
            <w:bCs/>
          </w:rPr>
          <w:t>5</w:t>
        </w:r>
      </w:hyperlink>
      <w:r w:rsidRPr="00DE306C">
        <w:rPr>
          <w:rFonts w:ascii="Arial" w:hAnsi="Arial" w:cs="Arial"/>
          <w:b/>
          <w:bCs/>
        </w:rPr>
        <w:t xml:space="preserve">, </w:t>
      </w:r>
      <w:r w:rsidRPr="00DE306C">
        <w:rPr>
          <w:rFonts w:ascii="Arial" w:hAnsi="Arial" w:cs="Arial"/>
        </w:rPr>
        <w:t>pp. 927-936.</w:t>
      </w:r>
    </w:p>
    <w:p w:rsidR="00754894" w:rsidRPr="00DE306C" w:rsidRDefault="00271589" w:rsidP="00754894">
      <w:pPr>
        <w:shd w:val="clear" w:color="auto" w:fill="FFFFFF"/>
        <w:rPr>
          <w:rFonts w:ascii="Arial" w:hAnsi="Arial" w:cs="Arial"/>
          <w:color w:val="1C1D1E"/>
          <w:sz w:val="21"/>
          <w:szCs w:val="21"/>
        </w:rPr>
      </w:pPr>
      <w:hyperlink r:id="rId56" w:history="1">
        <w:r w:rsidR="00754894" w:rsidRPr="00DE306C">
          <w:rPr>
            <w:rStyle w:val="Hyperlink"/>
            <w:rFonts w:ascii="Arial" w:hAnsi="Arial" w:cs="Arial"/>
            <w:sz w:val="21"/>
            <w:szCs w:val="21"/>
          </w:rPr>
          <w:t>https://besjournals.onlinelibrary.wiley.com/doi/full/10.1111/1365-2656.12072</w:t>
        </w:r>
      </w:hyperlink>
    </w:p>
    <w:p w:rsidR="00520406" w:rsidRPr="00DE306C" w:rsidRDefault="00520406" w:rsidP="00754894">
      <w:pPr>
        <w:shd w:val="clear" w:color="auto" w:fill="FFFFFF"/>
        <w:rPr>
          <w:rFonts w:ascii="Arial" w:hAnsi="Arial" w:cs="Arial"/>
          <w:color w:val="1C1D1E"/>
          <w:sz w:val="21"/>
          <w:szCs w:val="21"/>
        </w:rPr>
      </w:pPr>
      <w:proofErr w:type="spellStart"/>
      <w:proofErr w:type="gramStart"/>
      <w:r w:rsidRPr="00DE306C">
        <w:rPr>
          <w:rFonts w:ascii="Arial" w:hAnsi="Arial" w:cs="Arial"/>
        </w:rPr>
        <w:t>Porras</w:t>
      </w:r>
      <w:proofErr w:type="spellEnd"/>
      <w:r w:rsidRPr="00DE306C">
        <w:rPr>
          <w:rFonts w:ascii="Arial" w:hAnsi="Arial" w:cs="Arial"/>
        </w:rPr>
        <w:t xml:space="preserve">, P.; Vazquez, L. B.; Sarmiento-Aguilar, R.; </w:t>
      </w:r>
      <w:proofErr w:type="spellStart"/>
      <w:r w:rsidRPr="00DE306C">
        <w:rPr>
          <w:rFonts w:ascii="Arial" w:hAnsi="Arial" w:cs="Arial"/>
        </w:rPr>
        <w:t>Douterlunge</w:t>
      </w:r>
      <w:proofErr w:type="spellEnd"/>
      <w:r w:rsidRPr="00DE306C">
        <w:rPr>
          <w:rFonts w:ascii="Arial" w:hAnsi="Arial" w:cs="Arial"/>
        </w:rPr>
        <w:t>, D. &amp; Valenzuela-Galvan, D. (2016).</w:t>
      </w:r>
      <w:proofErr w:type="gramEnd"/>
      <w:r w:rsidRPr="00DE306C">
        <w:rPr>
          <w:rFonts w:ascii="Arial" w:hAnsi="Arial" w:cs="Arial"/>
        </w:rPr>
        <w:t xml:space="preserve"> </w:t>
      </w:r>
      <w:r w:rsidRPr="00DE306C">
        <w:rPr>
          <w:rStyle w:val="title-text"/>
          <w:rFonts w:ascii="Arial" w:hAnsi="Arial" w:cs="Arial"/>
        </w:rPr>
        <w:t>I</w:t>
      </w:r>
      <w:r w:rsidRPr="00DE306C">
        <w:rPr>
          <w:rStyle w:val="title-text"/>
          <w:rFonts w:ascii="Arial" w:hAnsi="Arial" w:cs="Arial"/>
        </w:rPr>
        <w:t>n</w:t>
      </w:r>
      <w:r w:rsidRPr="00DE306C">
        <w:rPr>
          <w:rStyle w:val="title-text"/>
          <w:rFonts w:ascii="Arial" w:hAnsi="Arial" w:cs="Arial"/>
        </w:rPr>
        <w:t xml:space="preserve">fluence of human activities on some medium and large-sized mammals’ richness and abundance in the </w:t>
      </w:r>
      <w:proofErr w:type="spellStart"/>
      <w:r w:rsidRPr="00DE306C">
        <w:rPr>
          <w:rStyle w:val="title-text"/>
          <w:rFonts w:ascii="Arial" w:hAnsi="Arial" w:cs="Arial"/>
        </w:rPr>
        <w:t>Lacandon</w:t>
      </w:r>
      <w:proofErr w:type="spellEnd"/>
      <w:r w:rsidRPr="00DE306C">
        <w:rPr>
          <w:rStyle w:val="title-text"/>
          <w:rFonts w:ascii="Arial" w:hAnsi="Arial" w:cs="Arial"/>
        </w:rPr>
        <w:t xml:space="preserve"> Rainforest. </w:t>
      </w:r>
      <w:hyperlink r:id="rId57" w:tooltip="Go to Journal for Nature Conservation on ScienceDirect" w:history="1">
        <w:r w:rsidRPr="00DE306C">
          <w:rPr>
            <w:rStyle w:val="anchor-text"/>
            <w:rFonts w:ascii="Arial" w:hAnsi="Arial" w:cs="Arial"/>
          </w:rPr>
          <w:t>Journal for Nature Conservation</w:t>
        </w:r>
      </w:hyperlink>
      <w:r w:rsidRPr="00DE306C">
        <w:rPr>
          <w:rFonts w:ascii="Arial" w:hAnsi="Arial" w:cs="Arial"/>
        </w:rPr>
        <w:t xml:space="preserve">, </w:t>
      </w:r>
      <w:hyperlink r:id="rId58" w:tooltip="Go to table of contents for this volume/issue" w:history="1">
        <w:r w:rsidRPr="00DE306C">
          <w:rPr>
            <w:rStyle w:val="anchor-text"/>
            <w:rFonts w:ascii="Arial" w:hAnsi="Arial" w:cs="Arial"/>
          </w:rPr>
          <w:t>Vol. 34</w:t>
        </w:r>
      </w:hyperlink>
      <w:r w:rsidRPr="00DE306C">
        <w:rPr>
          <w:rFonts w:ascii="Arial" w:hAnsi="Arial" w:cs="Arial"/>
        </w:rPr>
        <w:t>, pp. 75-81.</w:t>
      </w:r>
    </w:p>
    <w:p w:rsidR="00256B08" w:rsidRPr="00DE306C" w:rsidRDefault="00271589" w:rsidP="007B1060">
      <w:pPr>
        <w:rPr>
          <w:rFonts w:ascii="Arial" w:hAnsi="Arial" w:cs="Arial"/>
        </w:rPr>
      </w:pPr>
      <w:hyperlink r:id="rId59" w:history="1">
        <w:r w:rsidR="00256B08" w:rsidRPr="00DE306C">
          <w:rPr>
            <w:rStyle w:val="Hyperlink"/>
            <w:rFonts w:ascii="Arial" w:hAnsi="Arial" w:cs="Arial"/>
          </w:rPr>
          <w:t>https://www.sciencedirect.com/science/article/abs/pii/S1617138116300802</w:t>
        </w:r>
      </w:hyperlink>
    </w:p>
    <w:p w:rsidR="007B1060" w:rsidRPr="00DE306C" w:rsidRDefault="007B1060" w:rsidP="007B1060">
      <w:pPr>
        <w:rPr>
          <w:rFonts w:ascii="Arial" w:hAnsi="Arial" w:cs="Arial"/>
        </w:rPr>
      </w:pPr>
      <w:r w:rsidRPr="00DE306C">
        <w:rPr>
          <w:rFonts w:ascii="Arial" w:hAnsi="Arial" w:cs="Arial"/>
        </w:rPr>
        <w:t xml:space="preserve">Potts, L. J. et al. (2020). </w:t>
      </w:r>
      <w:r w:rsidRPr="00DE306C">
        <w:rPr>
          <w:rFonts w:ascii="Arial" w:hAnsi="Arial" w:cs="Arial"/>
          <w:bCs/>
        </w:rPr>
        <w:t>Environmental factors influencing fine-scale distribution of Antar</w:t>
      </w:r>
      <w:r w:rsidRPr="00DE306C">
        <w:rPr>
          <w:rFonts w:ascii="Arial" w:hAnsi="Arial" w:cs="Arial"/>
          <w:bCs/>
        </w:rPr>
        <w:t>c</w:t>
      </w:r>
      <w:r w:rsidRPr="00DE306C">
        <w:rPr>
          <w:rFonts w:ascii="Arial" w:hAnsi="Arial" w:cs="Arial"/>
          <w:bCs/>
        </w:rPr>
        <w:t xml:space="preserve">tica’s only endemic insect. </w:t>
      </w:r>
      <w:hyperlink r:id="rId60" w:history="1">
        <w:proofErr w:type="spellStart"/>
        <w:r w:rsidRPr="00DE306C">
          <w:rPr>
            <w:rStyle w:val="Hyperlink"/>
            <w:rFonts w:ascii="Arial" w:eastAsiaTheme="majorEastAsia" w:hAnsi="Arial" w:cs="Arial"/>
            <w:i/>
            <w:iCs/>
            <w:color w:val="auto"/>
          </w:rPr>
          <w:t>Oecologia</w:t>
        </w:r>
        <w:proofErr w:type="spellEnd"/>
      </w:hyperlink>
      <w:r w:rsidRPr="00DE306C">
        <w:rPr>
          <w:rFonts w:ascii="Arial" w:hAnsi="Arial" w:cs="Arial"/>
        </w:rPr>
        <w:t>, </w:t>
      </w:r>
      <w:r w:rsidRPr="00DE306C">
        <w:rPr>
          <w:rStyle w:val="u-visually-hidden"/>
          <w:rFonts w:ascii="Arial" w:hAnsi="Arial" w:cs="Arial"/>
          <w:bCs/>
          <w:bdr w:val="none" w:sz="0" w:space="0" w:color="auto" w:frame="1"/>
        </w:rPr>
        <w:t>Vol.</w:t>
      </w:r>
      <w:r w:rsidRPr="00DE306C">
        <w:rPr>
          <w:rFonts w:ascii="Arial" w:hAnsi="Arial" w:cs="Arial"/>
          <w:bCs/>
        </w:rPr>
        <w:t> 194</w:t>
      </w:r>
      <w:r w:rsidRPr="00DE306C">
        <w:rPr>
          <w:rFonts w:ascii="Arial" w:hAnsi="Arial" w:cs="Arial"/>
        </w:rPr>
        <w:t>, </w:t>
      </w:r>
      <w:r w:rsidRPr="00DE306C">
        <w:rPr>
          <w:rStyle w:val="u-visually-hidden"/>
          <w:rFonts w:ascii="Arial" w:hAnsi="Arial" w:cs="Arial"/>
          <w:bdr w:val="none" w:sz="0" w:space="0" w:color="auto" w:frame="1"/>
        </w:rPr>
        <w:t xml:space="preserve">pp. </w:t>
      </w:r>
      <w:r w:rsidRPr="00DE306C">
        <w:rPr>
          <w:rFonts w:ascii="Arial" w:hAnsi="Arial" w:cs="Arial"/>
        </w:rPr>
        <w:t>529–539.</w:t>
      </w:r>
    </w:p>
    <w:p w:rsidR="00520406" w:rsidRPr="00DE306C" w:rsidRDefault="00271589" w:rsidP="00410881">
      <w:pPr>
        <w:rPr>
          <w:rFonts w:ascii="Arial" w:hAnsi="Arial" w:cs="Arial"/>
        </w:rPr>
      </w:pPr>
      <w:hyperlink r:id="rId61" w:anchor=":~:text=Species%20distributions%20are%20dependent%20on,distributions%20of%20plants%20and%20animals" w:history="1">
        <w:r w:rsidR="007B1060" w:rsidRPr="00DE306C">
          <w:rPr>
            <w:rStyle w:val="Hyperlink"/>
            <w:rFonts w:ascii="Arial" w:hAnsi="Arial" w:cs="Arial"/>
          </w:rPr>
          <w:t>https://link.springer.com/article/10.1007/s00442-020-04714-9#:~:text=Species%20distributions%20are%20dependent%20on,distributions%20of%20plants%20and%20animals</w:t>
        </w:r>
      </w:hyperlink>
    </w:p>
    <w:p w:rsidR="00256B08" w:rsidRPr="00DE306C" w:rsidRDefault="00256B08" w:rsidP="00410881">
      <w:pPr>
        <w:rPr>
          <w:rFonts w:ascii="Arial" w:hAnsi="Arial" w:cs="Arial"/>
          <w:shd w:val="clear" w:color="auto" w:fill="FCFCFC"/>
        </w:rPr>
      </w:pPr>
      <w:proofErr w:type="spellStart"/>
      <w:proofErr w:type="gramStart"/>
      <w:r w:rsidRPr="00DE306C">
        <w:rPr>
          <w:rFonts w:ascii="Arial" w:hAnsi="Arial" w:cs="Arial"/>
          <w:shd w:val="clear" w:color="auto" w:fill="FCFCFC"/>
        </w:rPr>
        <w:lastRenderedPageBreak/>
        <w:t>Radu</w:t>
      </w:r>
      <w:proofErr w:type="spellEnd"/>
      <w:r w:rsidRPr="00DE306C">
        <w:rPr>
          <w:rFonts w:ascii="Arial" w:hAnsi="Arial" w:cs="Arial"/>
          <w:shd w:val="clear" w:color="auto" w:fill="FCFCFC"/>
        </w:rPr>
        <w:t>, S. (2006).</w:t>
      </w:r>
      <w:proofErr w:type="gramEnd"/>
      <w:r w:rsidRPr="00DE306C">
        <w:rPr>
          <w:rFonts w:ascii="Arial" w:hAnsi="Arial" w:cs="Arial"/>
          <w:shd w:val="clear" w:color="auto" w:fill="FCFCFC"/>
        </w:rPr>
        <w:t xml:space="preserve"> </w:t>
      </w:r>
      <w:proofErr w:type="gramStart"/>
      <w:r w:rsidRPr="00DE306C">
        <w:rPr>
          <w:rFonts w:ascii="Arial" w:hAnsi="Arial" w:cs="Arial"/>
          <w:shd w:val="clear" w:color="auto" w:fill="FCFCFC"/>
        </w:rPr>
        <w:t>The Ecological Role of Deadwood in Natural Forests.</w:t>
      </w:r>
      <w:proofErr w:type="gramEnd"/>
      <w:r w:rsidRPr="00DE306C">
        <w:rPr>
          <w:rFonts w:ascii="Arial" w:hAnsi="Arial" w:cs="Arial"/>
          <w:shd w:val="clear" w:color="auto" w:fill="FCFCFC"/>
        </w:rPr>
        <w:t xml:space="preserve"> Nature Conservation, pp. 137-141.</w:t>
      </w:r>
    </w:p>
    <w:p w:rsidR="00754894" w:rsidRPr="00DE306C" w:rsidRDefault="00256B08" w:rsidP="00410881">
      <w:pPr>
        <w:rPr>
          <w:rFonts w:ascii="Arial" w:hAnsi="Arial" w:cs="Arial"/>
        </w:rPr>
      </w:pPr>
      <w:r w:rsidRPr="00DE306C">
        <w:rPr>
          <w:rFonts w:ascii="Arial" w:hAnsi="Arial" w:cs="Arial"/>
          <w:shd w:val="clear" w:color="auto" w:fill="FCFCFC"/>
        </w:rPr>
        <w:t>https://link.springer.com/chapter/10.1007/978-3-540-47229-2_16 </w:t>
      </w:r>
    </w:p>
    <w:p w:rsidR="00256B08" w:rsidRPr="00DE306C" w:rsidRDefault="00DF2593" w:rsidP="00410881">
      <w:pPr>
        <w:rPr>
          <w:rFonts w:ascii="Arial" w:hAnsi="Arial" w:cs="Arial"/>
        </w:rPr>
      </w:pPr>
      <w:r w:rsidRPr="00DE306C">
        <w:rPr>
          <w:rFonts w:ascii="Arial" w:hAnsi="Arial" w:cs="Arial"/>
        </w:rPr>
        <w:t xml:space="preserve">Rehm, E. M &amp; Feely, K. J. (2015). The inability of tropical cloud forest species to invade grasslands above </w:t>
      </w:r>
      <w:proofErr w:type="spellStart"/>
      <w:r w:rsidRPr="00DE306C">
        <w:rPr>
          <w:rFonts w:ascii="Arial" w:hAnsi="Arial" w:cs="Arial"/>
        </w:rPr>
        <w:t>treeline</w:t>
      </w:r>
      <w:proofErr w:type="spellEnd"/>
      <w:r w:rsidRPr="00DE306C">
        <w:rPr>
          <w:rFonts w:ascii="Arial" w:hAnsi="Arial" w:cs="Arial"/>
        </w:rPr>
        <w:t xml:space="preserve"> during climate change: potential explanations and consequences. Ecography, </w:t>
      </w:r>
      <w:r w:rsidRPr="00DE306C">
        <w:rPr>
          <w:rFonts w:ascii="Arial" w:hAnsi="Arial" w:cs="Arial"/>
          <w:bCs/>
          <w:sz w:val="21"/>
          <w:szCs w:val="21"/>
        </w:rPr>
        <w:t>Vol</w:t>
      </w:r>
      <w:r w:rsidRPr="00DE306C">
        <w:rPr>
          <w:rFonts w:ascii="Arial" w:eastAsiaTheme="majorEastAsia" w:hAnsi="Arial" w:cs="Arial"/>
          <w:bCs/>
          <w:sz w:val="21"/>
          <w:szCs w:val="21"/>
        </w:rPr>
        <w:t>.</w:t>
      </w:r>
      <w:r w:rsidRPr="00DE306C">
        <w:rPr>
          <w:rFonts w:ascii="Arial" w:eastAsiaTheme="majorEastAsia" w:hAnsi="Arial" w:cs="Arial"/>
          <w:b/>
          <w:bCs/>
          <w:sz w:val="21"/>
          <w:szCs w:val="21"/>
        </w:rPr>
        <w:t xml:space="preserve"> </w:t>
      </w:r>
      <w:r w:rsidRPr="00DE306C">
        <w:rPr>
          <w:rStyle w:val="val"/>
          <w:rFonts w:ascii="Arial" w:hAnsi="Arial" w:cs="Arial"/>
          <w:bCs/>
          <w:sz w:val="21"/>
          <w:szCs w:val="21"/>
        </w:rPr>
        <w:t>38</w:t>
      </w:r>
      <w:r w:rsidRPr="00DE306C">
        <w:rPr>
          <w:rFonts w:ascii="Arial" w:hAnsi="Arial" w:cs="Arial"/>
          <w:bCs/>
          <w:sz w:val="21"/>
          <w:szCs w:val="21"/>
        </w:rPr>
        <w:t>, </w:t>
      </w:r>
      <w:r w:rsidR="00890A00">
        <w:rPr>
          <w:rFonts w:ascii="Arial" w:hAnsi="Arial" w:cs="Arial"/>
          <w:bCs/>
          <w:sz w:val="21"/>
          <w:szCs w:val="21"/>
        </w:rPr>
        <w:t>No.</w:t>
      </w:r>
      <w:r w:rsidRPr="00DE306C">
        <w:rPr>
          <w:rFonts w:ascii="Arial" w:eastAsiaTheme="majorEastAsia" w:hAnsi="Arial" w:cs="Arial"/>
          <w:bCs/>
          <w:sz w:val="21"/>
          <w:szCs w:val="21"/>
        </w:rPr>
        <w:t xml:space="preserve"> </w:t>
      </w:r>
      <w:r w:rsidRPr="00DE306C">
        <w:rPr>
          <w:rStyle w:val="val"/>
          <w:rFonts w:ascii="Arial" w:hAnsi="Arial" w:cs="Arial"/>
          <w:bCs/>
          <w:sz w:val="21"/>
          <w:szCs w:val="21"/>
        </w:rPr>
        <w:t>12</w:t>
      </w:r>
      <w:r w:rsidRPr="00DE306C">
        <w:rPr>
          <w:rFonts w:ascii="Arial" w:hAnsi="Arial" w:cs="Arial"/>
          <w:bCs/>
          <w:sz w:val="21"/>
          <w:szCs w:val="21"/>
        </w:rPr>
        <w:t xml:space="preserve">, </w:t>
      </w:r>
      <w:r w:rsidRPr="00DE306C">
        <w:rPr>
          <w:rFonts w:ascii="Arial" w:hAnsi="Arial" w:cs="Arial"/>
          <w:sz w:val="21"/>
          <w:szCs w:val="21"/>
        </w:rPr>
        <w:t>pp. 1167-1175.</w:t>
      </w:r>
    </w:p>
    <w:p w:rsidR="00754894" w:rsidRPr="00DE306C" w:rsidRDefault="00271589" w:rsidP="00BF3C71">
      <w:pPr>
        <w:rPr>
          <w:rFonts w:ascii="Arial" w:hAnsi="Arial" w:cs="Arial"/>
          <w:sz w:val="21"/>
          <w:szCs w:val="21"/>
        </w:rPr>
      </w:pPr>
      <w:hyperlink r:id="rId62" w:history="1">
        <w:r w:rsidR="00754894" w:rsidRPr="00DE306C">
          <w:rPr>
            <w:rStyle w:val="Hyperlink"/>
            <w:rFonts w:ascii="Arial" w:hAnsi="Arial" w:cs="Arial"/>
            <w:bCs/>
            <w:szCs w:val="21"/>
          </w:rPr>
          <w:t>https://onlinelibrary.wiley.com/doi/full/10.1111/ecog.01050</w:t>
        </w:r>
      </w:hyperlink>
    </w:p>
    <w:p w:rsidR="00754894" w:rsidRPr="00DE306C" w:rsidRDefault="00754894" w:rsidP="00D053E2">
      <w:pPr>
        <w:rPr>
          <w:rFonts w:ascii="Arial" w:hAnsi="Arial" w:cs="Arial"/>
        </w:rPr>
      </w:pPr>
      <w:r w:rsidRPr="00DE306C">
        <w:rPr>
          <w:rFonts w:ascii="Arial" w:hAnsi="Arial" w:cs="Arial"/>
        </w:rPr>
        <w:t xml:space="preserve">Robinson, J. G.  </w:t>
      </w:r>
      <w:proofErr w:type="gramStart"/>
      <w:r w:rsidRPr="00DE306C">
        <w:rPr>
          <w:rFonts w:ascii="Arial" w:hAnsi="Arial" w:cs="Arial"/>
        </w:rPr>
        <w:t>&amp; Redford, K. H. (1986).</w:t>
      </w:r>
      <w:proofErr w:type="gramEnd"/>
      <w:r w:rsidRPr="00DE306C">
        <w:rPr>
          <w:rFonts w:ascii="Arial" w:hAnsi="Arial" w:cs="Arial"/>
          <w:bCs/>
          <w:color w:val="000000"/>
        </w:rPr>
        <w:t xml:space="preserve"> </w:t>
      </w:r>
      <w:proofErr w:type="gramStart"/>
      <w:r w:rsidRPr="00DE306C">
        <w:rPr>
          <w:rFonts w:ascii="Arial" w:hAnsi="Arial" w:cs="Arial"/>
          <w:bCs/>
          <w:color w:val="000000"/>
        </w:rPr>
        <w:t>Body Size, Diet, and Population Density of Neotropical Fo</w:t>
      </w:r>
      <w:r w:rsidRPr="00DE306C">
        <w:rPr>
          <w:rFonts w:ascii="Arial" w:hAnsi="Arial" w:cs="Arial"/>
          <w:bCs/>
          <w:color w:val="000000"/>
        </w:rPr>
        <w:t>r</w:t>
      </w:r>
      <w:r w:rsidRPr="00DE306C">
        <w:rPr>
          <w:rFonts w:ascii="Arial" w:hAnsi="Arial" w:cs="Arial"/>
          <w:bCs/>
          <w:color w:val="000000"/>
        </w:rPr>
        <w:t>est Mammals.</w:t>
      </w:r>
      <w:proofErr w:type="gramEnd"/>
      <w:r w:rsidRPr="00DE306C">
        <w:rPr>
          <w:rFonts w:ascii="Arial" w:hAnsi="Arial" w:cs="Arial"/>
          <w:bCs/>
          <w:color w:val="000000"/>
        </w:rPr>
        <w:t xml:space="preserve"> </w:t>
      </w:r>
      <w:r w:rsidRPr="00DE306C">
        <w:rPr>
          <w:rFonts w:ascii="Arial" w:hAnsi="Arial" w:cs="Arial"/>
        </w:rPr>
        <w:t xml:space="preserve">The American Naturalist, Vol. 128, </w:t>
      </w:r>
      <w:r w:rsidR="00890A00">
        <w:rPr>
          <w:rFonts w:ascii="Arial" w:hAnsi="Arial" w:cs="Arial"/>
        </w:rPr>
        <w:t>No.</w:t>
      </w:r>
      <w:r w:rsidRPr="00DE306C">
        <w:rPr>
          <w:rFonts w:ascii="Arial" w:hAnsi="Arial" w:cs="Arial"/>
        </w:rPr>
        <w:t xml:space="preserve"> 5.</w:t>
      </w:r>
    </w:p>
    <w:p w:rsidR="00D053E2" w:rsidRPr="00DE306C" w:rsidRDefault="00754894" w:rsidP="00754894">
      <w:pPr>
        <w:rPr>
          <w:rFonts w:ascii="Arial" w:hAnsi="Arial" w:cs="Arial"/>
        </w:rPr>
      </w:pPr>
      <w:r w:rsidRPr="00DE306C">
        <w:rPr>
          <w:rFonts w:ascii="Arial" w:hAnsi="Arial" w:cs="Arial"/>
        </w:rPr>
        <w:t xml:space="preserve">https://www.journals.uchicago.edu/doi/abs/10.1086/284596 </w:t>
      </w:r>
    </w:p>
    <w:p w:rsidR="00BF3C71" w:rsidRPr="00DE306C" w:rsidRDefault="00BF3C71" w:rsidP="00754894">
      <w:pPr>
        <w:rPr>
          <w:rFonts w:ascii="Arial" w:hAnsi="Arial" w:cs="Arial"/>
        </w:rPr>
      </w:pPr>
      <w:r w:rsidRPr="00DE306C">
        <w:rPr>
          <w:rFonts w:ascii="Arial" w:hAnsi="Arial" w:cs="Arial"/>
        </w:rPr>
        <w:t xml:space="preserve">Rowe, R. J. (2009). </w:t>
      </w:r>
      <w:proofErr w:type="gramStart"/>
      <w:r w:rsidRPr="00DE306C">
        <w:rPr>
          <w:rFonts w:ascii="Arial" w:hAnsi="Arial" w:cs="Arial"/>
        </w:rPr>
        <w:t>Environmental and geometric drivers of small mammal diversity along elevational gradients in Utah.</w:t>
      </w:r>
      <w:proofErr w:type="gramEnd"/>
      <w:r w:rsidRPr="00DE306C">
        <w:rPr>
          <w:rFonts w:ascii="Arial" w:hAnsi="Arial" w:cs="Arial"/>
        </w:rPr>
        <w:t xml:space="preserve"> Ecography, </w:t>
      </w:r>
      <w:r w:rsidRPr="00DE306C">
        <w:rPr>
          <w:rFonts w:ascii="Arial" w:hAnsi="Arial" w:cs="Arial"/>
          <w:bCs/>
        </w:rPr>
        <w:t xml:space="preserve">Vol. </w:t>
      </w:r>
      <w:r w:rsidRPr="00DE306C">
        <w:rPr>
          <w:rStyle w:val="val"/>
          <w:rFonts w:ascii="Arial" w:hAnsi="Arial" w:cs="Arial"/>
          <w:bCs/>
        </w:rPr>
        <w:t>32</w:t>
      </w:r>
      <w:r w:rsidRPr="00DE306C">
        <w:rPr>
          <w:rFonts w:ascii="Arial" w:hAnsi="Arial" w:cs="Arial"/>
          <w:bCs/>
        </w:rPr>
        <w:t>, </w:t>
      </w:r>
      <w:r w:rsidR="00890A00">
        <w:rPr>
          <w:rFonts w:ascii="Arial" w:hAnsi="Arial" w:cs="Arial"/>
          <w:bCs/>
        </w:rPr>
        <w:t>No.</w:t>
      </w:r>
      <w:r w:rsidRPr="00DE306C">
        <w:rPr>
          <w:rFonts w:ascii="Arial" w:hAnsi="Arial" w:cs="Arial"/>
          <w:bCs/>
        </w:rPr>
        <w:t xml:space="preserve"> </w:t>
      </w:r>
      <w:r w:rsidRPr="00DE306C">
        <w:rPr>
          <w:rStyle w:val="val"/>
          <w:rFonts w:ascii="Arial" w:hAnsi="Arial" w:cs="Arial"/>
          <w:bCs/>
        </w:rPr>
        <w:t>3</w:t>
      </w:r>
      <w:r w:rsidRPr="00DE306C">
        <w:rPr>
          <w:rFonts w:ascii="Arial" w:hAnsi="Arial" w:cs="Arial"/>
          <w:bCs/>
        </w:rPr>
        <w:t xml:space="preserve">, </w:t>
      </w:r>
      <w:r w:rsidRPr="00DE306C">
        <w:rPr>
          <w:rFonts w:ascii="Arial" w:hAnsi="Arial" w:cs="Arial"/>
        </w:rPr>
        <w:t>pp. 411-422</w:t>
      </w:r>
    </w:p>
    <w:p w:rsidR="00DF2593" w:rsidRPr="00DE306C" w:rsidRDefault="00271589" w:rsidP="00DF2593">
      <w:pPr>
        <w:rPr>
          <w:rFonts w:ascii="Arial" w:hAnsi="Arial" w:cs="Arial"/>
        </w:rPr>
      </w:pPr>
      <w:hyperlink r:id="rId63" w:history="1">
        <w:r w:rsidR="00BF3C71" w:rsidRPr="00DE306C">
          <w:rPr>
            <w:rStyle w:val="Hyperlink"/>
            <w:rFonts w:ascii="Arial" w:hAnsi="Arial" w:cs="Arial"/>
            <w:bCs/>
          </w:rPr>
          <w:t>https://onlinelibrary.wiley.com/doi/abs/10.1111/j.1600-0587.2008.05538.x</w:t>
        </w:r>
      </w:hyperlink>
    </w:p>
    <w:p w:rsidR="009237D0" w:rsidRPr="00DE306C" w:rsidRDefault="009237D0" w:rsidP="009237D0">
      <w:pPr>
        <w:rPr>
          <w:rFonts w:ascii="Arial" w:hAnsi="Arial" w:cs="Arial"/>
        </w:rPr>
      </w:pPr>
      <w:proofErr w:type="spellStart"/>
      <w:proofErr w:type="gramStart"/>
      <w:r w:rsidRPr="00DE306C">
        <w:rPr>
          <w:rFonts w:ascii="Arial" w:hAnsi="Arial" w:cs="Arial"/>
        </w:rPr>
        <w:t>Sánchez-Pinzón</w:t>
      </w:r>
      <w:proofErr w:type="spellEnd"/>
      <w:r w:rsidRPr="00DE306C">
        <w:rPr>
          <w:rFonts w:ascii="Arial" w:hAnsi="Arial" w:cs="Arial"/>
        </w:rPr>
        <w:t>, K.; Reyna-</w:t>
      </w:r>
      <w:proofErr w:type="spellStart"/>
      <w:r w:rsidRPr="00DE306C">
        <w:rPr>
          <w:rFonts w:ascii="Arial" w:hAnsi="Arial" w:cs="Arial"/>
        </w:rPr>
        <w:t>Hurtado</w:t>
      </w:r>
      <w:proofErr w:type="spellEnd"/>
      <w:r w:rsidRPr="00DE306C">
        <w:rPr>
          <w:rFonts w:ascii="Arial" w:hAnsi="Arial" w:cs="Arial"/>
        </w:rPr>
        <w:t xml:space="preserve">, R.; </w:t>
      </w:r>
      <w:proofErr w:type="spellStart"/>
      <w:r w:rsidRPr="00DE306C">
        <w:rPr>
          <w:rFonts w:ascii="Arial" w:hAnsi="Arial" w:cs="Arial"/>
        </w:rPr>
        <w:t>Naranjo</w:t>
      </w:r>
      <w:proofErr w:type="spellEnd"/>
      <w:r w:rsidRPr="00DE306C">
        <w:rPr>
          <w:rFonts w:ascii="Arial" w:hAnsi="Arial" w:cs="Arial"/>
        </w:rPr>
        <w:t xml:space="preserve">, E. J. &amp; </w:t>
      </w:r>
      <w:proofErr w:type="spellStart"/>
      <w:r w:rsidRPr="00DE306C">
        <w:rPr>
          <w:rFonts w:ascii="Arial" w:hAnsi="Arial" w:cs="Arial"/>
        </w:rPr>
        <w:t>Keuroghlian</w:t>
      </w:r>
      <w:proofErr w:type="spellEnd"/>
      <w:r w:rsidRPr="00DE306C">
        <w:rPr>
          <w:rFonts w:ascii="Arial" w:hAnsi="Arial" w:cs="Arial"/>
        </w:rPr>
        <w:t>, A. (2020).</w:t>
      </w:r>
      <w:proofErr w:type="gramEnd"/>
      <w:r w:rsidRPr="00DE306C">
        <w:rPr>
          <w:rFonts w:ascii="Arial" w:hAnsi="Arial" w:cs="Arial"/>
        </w:rPr>
        <w:t xml:space="preserve"> </w:t>
      </w:r>
      <w:proofErr w:type="gramStart"/>
      <w:r w:rsidRPr="00DE306C">
        <w:rPr>
          <w:rFonts w:ascii="Arial" w:hAnsi="Arial" w:cs="Arial"/>
        </w:rPr>
        <w:t xml:space="preserve">Peccaries and their relationship with water availability and their </w:t>
      </w:r>
      <w:proofErr w:type="spellStart"/>
      <w:r w:rsidRPr="00DE306C">
        <w:rPr>
          <w:rFonts w:ascii="Arial" w:hAnsi="Arial" w:cs="Arial"/>
        </w:rPr>
        <w:t>redators</w:t>
      </w:r>
      <w:proofErr w:type="spellEnd"/>
      <w:r w:rsidRPr="00DE306C">
        <w:rPr>
          <w:rFonts w:ascii="Arial" w:hAnsi="Arial" w:cs="Arial"/>
        </w:rPr>
        <w:t xml:space="preserve"> in </w:t>
      </w:r>
      <w:proofErr w:type="spellStart"/>
      <w:r w:rsidRPr="00DE306C">
        <w:rPr>
          <w:rFonts w:ascii="Arial" w:hAnsi="Arial" w:cs="Arial"/>
        </w:rPr>
        <w:t>Calakmul</w:t>
      </w:r>
      <w:proofErr w:type="spellEnd"/>
      <w:r w:rsidRPr="00DE306C">
        <w:rPr>
          <w:rFonts w:ascii="Arial" w:hAnsi="Arial" w:cs="Arial"/>
        </w:rPr>
        <w:t>, México.</w:t>
      </w:r>
      <w:proofErr w:type="gramEnd"/>
      <w:r w:rsidRPr="00DE306C">
        <w:rPr>
          <w:rFonts w:ascii="Arial" w:hAnsi="Arial" w:cs="Arial"/>
        </w:rPr>
        <w:t xml:space="preserve"> </w:t>
      </w:r>
      <w:proofErr w:type="spellStart"/>
      <w:r w:rsidRPr="00DE306C">
        <w:rPr>
          <w:rFonts w:ascii="Arial" w:hAnsi="Arial" w:cs="Arial"/>
        </w:rPr>
        <w:t>Therya</w:t>
      </w:r>
      <w:proofErr w:type="spellEnd"/>
      <w:r w:rsidRPr="00DE306C">
        <w:rPr>
          <w:rFonts w:ascii="Arial" w:hAnsi="Arial" w:cs="Arial"/>
        </w:rPr>
        <w:t xml:space="preserve">, Vol. 11, </w:t>
      </w:r>
      <w:r w:rsidR="00890A00">
        <w:rPr>
          <w:rFonts w:ascii="Arial" w:hAnsi="Arial" w:cs="Arial"/>
        </w:rPr>
        <w:t>No.</w:t>
      </w:r>
      <w:r w:rsidRPr="00DE306C">
        <w:rPr>
          <w:rFonts w:ascii="Arial" w:hAnsi="Arial" w:cs="Arial"/>
        </w:rPr>
        <w:t xml:space="preserve"> 2. </w:t>
      </w:r>
    </w:p>
    <w:p w:rsidR="009237D0" w:rsidRPr="00DE306C" w:rsidRDefault="009237D0" w:rsidP="004E5315">
      <w:pPr>
        <w:shd w:val="clear" w:color="auto" w:fill="FFFFFF"/>
        <w:rPr>
          <w:rFonts w:ascii="Arial" w:hAnsi="Arial" w:cs="Arial"/>
        </w:rPr>
      </w:pPr>
      <w:hyperlink r:id="rId64" w:history="1">
        <w:r w:rsidRPr="00DE306C">
          <w:rPr>
            <w:rStyle w:val="Hyperlink"/>
            <w:rFonts w:ascii="Arial" w:hAnsi="Arial" w:cs="Arial"/>
          </w:rPr>
          <w:t>https://www.scielo.org.mx/scielo.php?script=sci_arttext&amp;pid=S2007-33642020000200213</w:t>
        </w:r>
      </w:hyperlink>
    </w:p>
    <w:p w:rsidR="002531D7" w:rsidRPr="00DE306C" w:rsidRDefault="002531D7" w:rsidP="002531D7">
      <w:pPr>
        <w:rPr>
          <w:rFonts w:ascii="Arial" w:hAnsi="Arial" w:cs="Arial"/>
        </w:rPr>
      </w:pPr>
      <w:proofErr w:type="spellStart"/>
      <w:proofErr w:type="gramStart"/>
      <w:r w:rsidRPr="00DE306C">
        <w:rPr>
          <w:rFonts w:ascii="Arial" w:hAnsi="Arial" w:cs="Arial"/>
        </w:rPr>
        <w:t>Scognamillo</w:t>
      </w:r>
      <w:proofErr w:type="spellEnd"/>
      <w:r w:rsidRPr="00DE306C">
        <w:rPr>
          <w:rFonts w:ascii="Arial" w:hAnsi="Arial" w:cs="Arial"/>
        </w:rPr>
        <w:t xml:space="preserve">, D.; </w:t>
      </w:r>
      <w:proofErr w:type="spellStart"/>
      <w:r w:rsidRPr="00DE306C">
        <w:rPr>
          <w:rFonts w:ascii="Arial" w:hAnsi="Arial" w:cs="Arial"/>
        </w:rPr>
        <w:t>Maxit</w:t>
      </w:r>
      <w:proofErr w:type="spellEnd"/>
      <w:r w:rsidRPr="00DE306C">
        <w:rPr>
          <w:rFonts w:ascii="Arial" w:hAnsi="Arial" w:cs="Arial"/>
        </w:rPr>
        <w:t xml:space="preserve">, I. E.; </w:t>
      </w:r>
      <w:proofErr w:type="spellStart"/>
      <w:r w:rsidRPr="00DE306C">
        <w:rPr>
          <w:rFonts w:ascii="Arial" w:hAnsi="Arial" w:cs="Arial"/>
        </w:rPr>
        <w:t>Sunquist</w:t>
      </w:r>
      <w:proofErr w:type="spellEnd"/>
      <w:r w:rsidRPr="00DE306C">
        <w:rPr>
          <w:rFonts w:ascii="Arial" w:hAnsi="Arial" w:cs="Arial"/>
        </w:rPr>
        <w:t xml:space="preserve">, M. &amp; </w:t>
      </w:r>
      <w:proofErr w:type="spellStart"/>
      <w:r w:rsidRPr="00DE306C">
        <w:rPr>
          <w:rFonts w:ascii="Arial" w:hAnsi="Arial" w:cs="Arial"/>
        </w:rPr>
        <w:t>Polisar</w:t>
      </w:r>
      <w:proofErr w:type="spellEnd"/>
      <w:r w:rsidRPr="00DE306C">
        <w:rPr>
          <w:rFonts w:ascii="Arial" w:hAnsi="Arial" w:cs="Arial"/>
        </w:rPr>
        <w:t>, J. (2003).</w:t>
      </w:r>
      <w:proofErr w:type="gramEnd"/>
      <w:r w:rsidRPr="00DE306C">
        <w:rPr>
          <w:rFonts w:ascii="Arial" w:hAnsi="Arial" w:cs="Arial"/>
        </w:rPr>
        <w:t xml:space="preserve"> </w:t>
      </w:r>
      <w:r w:rsidRPr="00DE306C">
        <w:rPr>
          <w:rStyle w:val="text"/>
          <w:rFonts w:ascii="Arial" w:hAnsi="Arial" w:cs="Arial"/>
          <w:b/>
          <w:bCs/>
          <w:u w:val="single"/>
          <w:bdr w:val="none" w:sz="0" w:space="0" w:color="auto" w:frame="1"/>
        </w:rPr>
        <w:t xml:space="preserve">Journal of </w:t>
      </w:r>
      <w:proofErr w:type="spellStart"/>
      <w:r w:rsidRPr="00DE306C">
        <w:rPr>
          <w:rStyle w:val="text"/>
          <w:rFonts w:ascii="Arial" w:hAnsi="Arial" w:cs="Arial"/>
          <w:b/>
          <w:bCs/>
          <w:u w:val="single"/>
          <w:bdr w:val="none" w:sz="0" w:space="0" w:color="auto" w:frame="1"/>
        </w:rPr>
        <w:t>Zoology</w:t>
      </w:r>
      <w:r w:rsidRPr="00DE306C">
        <w:rPr>
          <w:rFonts w:ascii="Arial" w:hAnsi="Arial" w:cs="Arial"/>
        </w:rPr>
        <w:t>Coexi</w:t>
      </w:r>
      <w:r w:rsidRPr="00DE306C">
        <w:rPr>
          <w:rFonts w:ascii="Arial" w:hAnsi="Arial" w:cs="Arial"/>
        </w:rPr>
        <w:t>s</w:t>
      </w:r>
      <w:r w:rsidRPr="00DE306C">
        <w:rPr>
          <w:rFonts w:ascii="Arial" w:hAnsi="Arial" w:cs="Arial"/>
        </w:rPr>
        <w:t>tence</w:t>
      </w:r>
      <w:proofErr w:type="spellEnd"/>
      <w:r w:rsidRPr="00DE306C">
        <w:rPr>
          <w:rFonts w:ascii="Arial" w:hAnsi="Arial" w:cs="Arial"/>
        </w:rPr>
        <w:t xml:space="preserve"> of ja</w:t>
      </w:r>
      <w:r w:rsidRPr="00DE306C">
        <w:rPr>
          <w:rFonts w:ascii="Arial" w:hAnsi="Arial" w:cs="Arial"/>
        </w:rPr>
        <w:t>g</w:t>
      </w:r>
      <w:r w:rsidRPr="00DE306C">
        <w:rPr>
          <w:rFonts w:ascii="Arial" w:hAnsi="Arial" w:cs="Arial"/>
        </w:rPr>
        <w:t>uar (</w:t>
      </w:r>
      <w:proofErr w:type="spellStart"/>
      <w:r w:rsidRPr="00DE306C">
        <w:rPr>
          <w:rStyle w:val="italic"/>
          <w:rFonts w:ascii="Arial" w:hAnsi="Arial" w:cs="Arial"/>
          <w:i/>
          <w:iCs/>
          <w:bdr w:val="none" w:sz="0" w:space="0" w:color="auto" w:frame="1"/>
        </w:rPr>
        <w:t>Panthera</w:t>
      </w:r>
      <w:proofErr w:type="spellEnd"/>
      <w:r w:rsidRPr="00DE306C">
        <w:rPr>
          <w:rStyle w:val="italic"/>
          <w:rFonts w:ascii="Arial" w:hAnsi="Arial" w:cs="Arial"/>
          <w:i/>
          <w:iCs/>
          <w:bdr w:val="none" w:sz="0" w:space="0" w:color="auto" w:frame="1"/>
        </w:rPr>
        <w:t xml:space="preserve"> </w:t>
      </w:r>
      <w:proofErr w:type="spellStart"/>
      <w:r w:rsidRPr="00DE306C">
        <w:rPr>
          <w:rStyle w:val="italic"/>
          <w:rFonts w:ascii="Arial" w:hAnsi="Arial" w:cs="Arial"/>
          <w:i/>
          <w:iCs/>
          <w:bdr w:val="none" w:sz="0" w:space="0" w:color="auto" w:frame="1"/>
        </w:rPr>
        <w:t>onca</w:t>
      </w:r>
      <w:proofErr w:type="spellEnd"/>
      <w:r w:rsidRPr="00DE306C">
        <w:rPr>
          <w:rFonts w:ascii="Arial" w:hAnsi="Arial" w:cs="Arial"/>
        </w:rPr>
        <w:t>) and puma (</w:t>
      </w:r>
      <w:r w:rsidRPr="00DE306C">
        <w:rPr>
          <w:rStyle w:val="italic"/>
          <w:rFonts w:ascii="Arial" w:hAnsi="Arial" w:cs="Arial"/>
          <w:i/>
          <w:iCs/>
          <w:bdr w:val="none" w:sz="0" w:space="0" w:color="auto" w:frame="1"/>
        </w:rPr>
        <w:t xml:space="preserve">Puma </w:t>
      </w:r>
      <w:proofErr w:type="spellStart"/>
      <w:r w:rsidRPr="00DE306C">
        <w:rPr>
          <w:rStyle w:val="italic"/>
          <w:rFonts w:ascii="Arial" w:hAnsi="Arial" w:cs="Arial"/>
          <w:i/>
          <w:iCs/>
          <w:bdr w:val="none" w:sz="0" w:space="0" w:color="auto" w:frame="1"/>
        </w:rPr>
        <w:t>concolor</w:t>
      </w:r>
      <w:proofErr w:type="spellEnd"/>
      <w:r w:rsidRPr="00DE306C">
        <w:rPr>
          <w:rFonts w:ascii="Arial" w:hAnsi="Arial" w:cs="Arial"/>
        </w:rPr>
        <w:t xml:space="preserve">) in a mosaic landscape in the Venezuelan llanos. </w:t>
      </w:r>
      <w:proofErr w:type="gramStart"/>
      <w:r w:rsidRPr="00DE306C">
        <w:rPr>
          <w:rFonts w:ascii="Arial" w:hAnsi="Arial" w:cs="Arial"/>
        </w:rPr>
        <w:t>Z</w:t>
      </w:r>
      <w:r w:rsidRPr="00DE306C">
        <w:rPr>
          <w:rFonts w:ascii="Arial" w:hAnsi="Arial" w:cs="Arial"/>
        </w:rPr>
        <w:t>o</w:t>
      </w:r>
      <w:r w:rsidRPr="00DE306C">
        <w:rPr>
          <w:rFonts w:ascii="Arial" w:hAnsi="Arial" w:cs="Arial"/>
        </w:rPr>
        <w:t xml:space="preserve">ology, Vol. 259, </w:t>
      </w:r>
      <w:r w:rsidR="00890A00">
        <w:rPr>
          <w:rFonts w:ascii="Arial" w:hAnsi="Arial" w:cs="Arial"/>
        </w:rPr>
        <w:t>No.</w:t>
      </w:r>
      <w:r w:rsidRPr="00DE306C">
        <w:rPr>
          <w:rFonts w:ascii="Arial" w:hAnsi="Arial" w:cs="Arial"/>
        </w:rPr>
        <w:t xml:space="preserve"> 3.</w:t>
      </w:r>
      <w:proofErr w:type="gramEnd"/>
      <w:r w:rsidRPr="00DE306C">
        <w:rPr>
          <w:rFonts w:ascii="Arial" w:hAnsi="Arial" w:cs="Arial"/>
        </w:rPr>
        <w:t xml:space="preserve"> </w:t>
      </w:r>
    </w:p>
    <w:p w:rsidR="002531D7" w:rsidRPr="00DE306C" w:rsidRDefault="002531D7" w:rsidP="004E5315">
      <w:pPr>
        <w:shd w:val="clear" w:color="auto" w:fill="FFFFFF"/>
        <w:rPr>
          <w:rFonts w:ascii="Arial" w:hAnsi="Arial" w:cs="Arial"/>
        </w:rPr>
      </w:pPr>
      <w:hyperlink r:id="rId65" w:history="1">
        <w:r w:rsidRPr="00DE306C">
          <w:rPr>
            <w:rStyle w:val="Hyperlink"/>
            <w:rFonts w:ascii="Arial" w:hAnsi="Arial" w:cs="Arial"/>
          </w:rPr>
          <w:t>https://www.cambridge.org/core/journals/journal-of-zoology/article/abs/coexistence-of-jaguar-panthera-onca-and-puma-puma-concolor-in-a-mosaic-landscape-in-the-venezuelan-llanos/BE41AF68B2602CE634D6F82530497691</w:t>
        </w:r>
      </w:hyperlink>
    </w:p>
    <w:p w:rsidR="004E5315" w:rsidRPr="00DE306C" w:rsidRDefault="004E5315" w:rsidP="004E5315">
      <w:pPr>
        <w:shd w:val="clear" w:color="auto" w:fill="FFFFFF"/>
        <w:rPr>
          <w:rFonts w:ascii="Arial" w:hAnsi="Arial" w:cs="Arial"/>
        </w:rPr>
      </w:pPr>
      <w:r w:rsidRPr="00DE306C">
        <w:rPr>
          <w:rFonts w:ascii="Arial" w:hAnsi="Arial" w:cs="Arial"/>
        </w:rPr>
        <w:t xml:space="preserve">Sinclair, A. R. E. (2003). Mammal population regulation, keystone processes and ecosystem dynamics. </w:t>
      </w:r>
      <w:proofErr w:type="gramStart"/>
      <w:r w:rsidRPr="00DE306C">
        <w:rPr>
          <w:rFonts w:ascii="Arial" w:hAnsi="Arial" w:cs="Arial"/>
        </w:rPr>
        <w:t>Bi</w:t>
      </w:r>
      <w:r w:rsidRPr="00DE306C">
        <w:rPr>
          <w:rFonts w:ascii="Arial" w:hAnsi="Arial" w:cs="Arial"/>
        </w:rPr>
        <w:t>o</w:t>
      </w:r>
      <w:r w:rsidRPr="00DE306C">
        <w:rPr>
          <w:rFonts w:ascii="Arial" w:hAnsi="Arial" w:cs="Arial"/>
        </w:rPr>
        <w:t xml:space="preserve">logical Sciences, Vol. 358, </w:t>
      </w:r>
      <w:r w:rsidR="00890A00">
        <w:rPr>
          <w:rFonts w:ascii="Arial" w:hAnsi="Arial" w:cs="Arial"/>
        </w:rPr>
        <w:t>No.</w:t>
      </w:r>
      <w:r w:rsidRPr="00DE306C">
        <w:rPr>
          <w:rFonts w:ascii="Arial" w:hAnsi="Arial" w:cs="Arial"/>
        </w:rPr>
        <w:t xml:space="preserve"> 1438.</w:t>
      </w:r>
      <w:proofErr w:type="gramEnd"/>
      <w:r w:rsidRPr="00DE306C">
        <w:rPr>
          <w:rFonts w:ascii="Arial" w:hAnsi="Arial" w:cs="Arial"/>
        </w:rPr>
        <w:t xml:space="preserve"> </w:t>
      </w:r>
    </w:p>
    <w:p w:rsidR="00256B08" w:rsidRPr="00DE306C" w:rsidRDefault="00271589" w:rsidP="00DF2593">
      <w:pPr>
        <w:rPr>
          <w:rFonts w:ascii="Arial" w:hAnsi="Arial" w:cs="Arial"/>
          <w:lang w:eastAsia="en-GB"/>
        </w:rPr>
      </w:pPr>
      <w:hyperlink r:id="rId66" w:history="1">
        <w:r w:rsidR="00256B08" w:rsidRPr="00DE306C">
          <w:rPr>
            <w:rStyle w:val="Hyperlink"/>
            <w:rFonts w:ascii="Arial" w:hAnsi="Arial" w:cs="Arial"/>
            <w:lang w:eastAsia="en-GB"/>
          </w:rPr>
          <w:t>https://royalsocietypublishing.org/doi/pdf/10.1098/rstb.2003.13597</w:t>
        </w:r>
      </w:hyperlink>
    </w:p>
    <w:p w:rsidR="00DF2593" w:rsidRPr="00DE306C" w:rsidRDefault="00DF2593" w:rsidP="00DF2593">
      <w:pPr>
        <w:rPr>
          <w:rFonts w:ascii="Arial" w:hAnsi="Arial" w:cs="Arial"/>
          <w:lang w:eastAsia="en-GB"/>
        </w:rPr>
      </w:pPr>
      <w:proofErr w:type="gramStart"/>
      <w:r w:rsidRPr="00DE306C">
        <w:rPr>
          <w:rStyle w:val="title-text"/>
          <w:rFonts w:ascii="Arial" w:hAnsi="Arial" w:cs="Arial"/>
        </w:rPr>
        <w:t>Soto-</w:t>
      </w:r>
      <w:proofErr w:type="spellStart"/>
      <w:r w:rsidRPr="00DE306C">
        <w:rPr>
          <w:rStyle w:val="title-text"/>
          <w:rFonts w:ascii="Arial" w:hAnsi="Arial" w:cs="Arial"/>
        </w:rPr>
        <w:t>Shoender</w:t>
      </w:r>
      <w:proofErr w:type="spellEnd"/>
      <w:r w:rsidRPr="00DE306C">
        <w:rPr>
          <w:rStyle w:val="title-text"/>
          <w:rFonts w:ascii="Arial" w:hAnsi="Arial" w:cs="Arial"/>
        </w:rPr>
        <w:t xml:space="preserve">, J. R.; </w:t>
      </w:r>
      <w:proofErr w:type="spellStart"/>
      <w:r w:rsidRPr="00DE306C">
        <w:rPr>
          <w:rStyle w:val="title-text"/>
          <w:rFonts w:ascii="Arial" w:hAnsi="Arial" w:cs="Arial"/>
        </w:rPr>
        <w:t>McCleery</w:t>
      </w:r>
      <w:proofErr w:type="spellEnd"/>
      <w:r w:rsidRPr="00DE306C">
        <w:rPr>
          <w:rStyle w:val="title-text"/>
          <w:rFonts w:ascii="Arial" w:hAnsi="Arial" w:cs="Arial"/>
        </w:rPr>
        <w:t>, R. A. &amp; Gwinn, D. C. (2018).</w:t>
      </w:r>
      <w:proofErr w:type="gramEnd"/>
      <w:r w:rsidRPr="00DE306C">
        <w:rPr>
          <w:rStyle w:val="title-text"/>
          <w:rFonts w:ascii="Arial" w:hAnsi="Arial" w:cs="Arial"/>
        </w:rPr>
        <w:t xml:space="preserve"> The importance of grass cover for ma</w:t>
      </w:r>
      <w:r w:rsidRPr="00DE306C">
        <w:rPr>
          <w:rStyle w:val="title-text"/>
          <w:rFonts w:ascii="Arial" w:hAnsi="Arial" w:cs="Arial"/>
        </w:rPr>
        <w:t>m</w:t>
      </w:r>
      <w:r w:rsidRPr="00DE306C">
        <w:rPr>
          <w:rStyle w:val="title-text"/>
          <w:rFonts w:ascii="Arial" w:hAnsi="Arial" w:cs="Arial"/>
        </w:rPr>
        <w:t xml:space="preserve">malian diversity and habitat associations in a bush encroached </w:t>
      </w:r>
      <w:proofErr w:type="spellStart"/>
      <w:r w:rsidRPr="00DE306C">
        <w:rPr>
          <w:rStyle w:val="title-text"/>
          <w:rFonts w:ascii="Arial" w:hAnsi="Arial" w:cs="Arial"/>
        </w:rPr>
        <w:t>savanna</w:t>
      </w:r>
      <w:proofErr w:type="spellEnd"/>
      <w:r w:rsidRPr="00DE306C">
        <w:rPr>
          <w:rStyle w:val="title-text"/>
          <w:rFonts w:ascii="Arial" w:hAnsi="Arial" w:cs="Arial"/>
        </w:rPr>
        <w:t xml:space="preserve">. </w:t>
      </w:r>
      <w:hyperlink r:id="rId67" w:tooltip="Go to Biological Conservation on ScienceDirect" w:history="1">
        <w:r w:rsidRPr="00DE306C">
          <w:rPr>
            <w:rStyle w:val="anchor-text"/>
            <w:rFonts w:ascii="Arial" w:hAnsi="Arial" w:cs="Arial"/>
            <w:bCs/>
          </w:rPr>
          <w:t>Biological Conservation</w:t>
        </w:r>
      </w:hyperlink>
      <w:r w:rsidRPr="00DE306C">
        <w:rPr>
          <w:rFonts w:ascii="Arial" w:hAnsi="Arial" w:cs="Arial"/>
        </w:rPr>
        <w:t xml:space="preserve">, </w:t>
      </w:r>
      <w:hyperlink r:id="rId68" w:tooltip="Go to table of contents for this volume/issue" w:history="1">
        <w:r w:rsidRPr="00DE306C">
          <w:rPr>
            <w:rStyle w:val="anchor-text"/>
            <w:rFonts w:ascii="Arial" w:hAnsi="Arial" w:cs="Arial"/>
          </w:rPr>
          <w:t>Vol. 221</w:t>
        </w:r>
      </w:hyperlink>
      <w:r w:rsidRPr="00DE306C">
        <w:rPr>
          <w:rFonts w:ascii="Arial" w:hAnsi="Arial" w:cs="Arial"/>
        </w:rPr>
        <w:t>, pp. 127-136.</w:t>
      </w:r>
    </w:p>
    <w:p w:rsidR="00256B08" w:rsidRPr="00DE306C" w:rsidRDefault="00271589" w:rsidP="00F07BEE">
      <w:pPr>
        <w:rPr>
          <w:rFonts w:ascii="Arial" w:hAnsi="Arial" w:cs="Arial"/>
        </w:rPr>
      </w:pPr>
      <w:hyperlink r:id="rId69" w:history="1">
        <w:r w:rsidR="00256B08" w:rsidRPr="00DE306C">
          <w:rPr>
            <w:rStyle w:val="Hyperlink"/>
            <w:rFonts w:ascii="Arial" w:hAnsi="Arial" w:cs="Arial"/>
          </w:rPr>
          <w:t>https://www.sciencedirect.com/science/article/abs/pii/S0006320717316865</w:t>
        </w:r>
      </w:hyperlink>
    </w:p>
    <w:p w:rsidR="00CB3750" w:rsidRPr="00DE306C" w:rsidRDefault="00CB3750" w:rsidP="00F07BEE">
      <w:pPr>
        <w:rPr>
          <w:rFonts w:ascii="Arial" w:hAnsi="Arial" w:cs="Arial"/>
        </w:rPr>
      </w:pPr>
      <w:proofErr w:type="gramStart"/>
      <w:r w:rsidRPr="00DE306C">
        <w:rPr>
          <w:rFonts w:ascii="Arial" w:hAnsi="Arial" w:cs="Arial"/>
        </w:rPr>
        <w:t xml:space="preserve">Spencer, R. J.; </w:t>
      </w:r>
      <w:proofErr w:type="spellStart"/>
      <w:r w:rsidRPr="00DE306C">
        <w:rPr>
          <w:rFonts w:ascii="Arial" w:hAnsi="Arial" w:cs="Arial"/>
        </w:rPr>
        <w:t>Cavanough</w:t>
      </w:r>
      <w:proofErr w:type="spellEnd"/>
      <w:r w:rsidRPr="00DE306C">
        <w:rPr>
          <w:rFonts w:ascii="Arial" w:hAnsi="Arial" w:cs="Arial"/>
        </w:rPr>
        <w:t>, V. C.; Baxter, G. S. &amp; Kennedy, M. S. (2005).</w:t>
      </w:r>
      <w:proofErr w:type="gramEnd"/>
      <w:r w:rsidRPr="00DE306C">
        <w:rPr>
          <w:rFonts w:ascii="Arial" w:hAnsi="Arial" w:cs="Arial"/>
        </w:rPr>
        <w:t xml:space="preserve">  Adult free zones in small mammal populations: response of Australian native rodents to reduced cover. Au</w:t>
      </w:r>
      <w:r w:rsidRPr="00DE306C">
        <w:rPr>
          <w:rFonts w:ascii="Arial" w:hAnsi="Arial" w:cs="Arial"/>
        </w:rPr>
        <w:t>s</w:t>
      </w:r>
      <w:r w:rsidRPr="00DE306C">
        <w:rPr>
          <w:rFonts w:ascii="Arial" w:hAnsi="Arial" w:cs="Arial"/>
        </w:rPr>
        <w:t xml:space="preserve">tral Ecology, Vol. 30, </w:t>
      </w:r>
      <w:r w:rsidR="00890A00">
        <w:rPr>
          <w:rFonts w:ascii="Arial" w:hAnsi="Arial" w:cs="Arial"/>
        </w:rPr>
        <w:t>No.</w:t>
      </w:r>
      <w:r w:rsidRPr="00DE306C">
        <w:rPr>
          <w:rFonts w:ascii="Arial" w:hAnsi="Arial" w:cs="Arial"/>
        </w:rPr>
        <w:t xml:space="preserve"> 8, pp. 868-876.</w:t>
      </w:r>
    </w:p>
    <w:p w:rsidR="00CB3750" w:rsidRPr="00DE306C" w:rsidRDefault="00271589" w:rsidP="00CB3750">
      <w:pPr>
        <w:rPr>
          <w:rFonts w:ascii="Arial" w:hAnsi="Arial" w:cs="Arial"/>
        </w:rPr>
      </w:pPr>
      <w:hyperlink r:id="rId70" w:history="1">
        <w:r w:rsidR="00CB3750" w:rsidRPr="00DE306C">
          <w:rPr>
            <w:rStyle w:val="Hyperlink"/>
            <w:rFonts w:ascii="Arial" w:hAnsi="Arial" w:cs="Arial"/>
          </w:rPr>
          <w:t>https://onlinelibrary.wiley.com/doi/abs/10.1111/j.1442-9993.2005.01530.x</w:t>
        </w:r>
      </w:hyperlink>
    </w:p>
    <w:p w:rsidR="00033B38" w:rsidRDefault="007A48D7" w:rsidP="007A48D7">
      <w:pPr>
        <w:rPr>
          <w:rFonts w:ascii="Arial" w:hAnsi="Arial" w:cs="Arial"/>
        </w:rPr>
      </w:pPr>
      <w:proofErr w:type="spellStart"/>
      <w:proofErr w:type="gramStart"/>
      <w:r w:rsidRPr="00DE306C">
        <w:rPr>
          <w:rFonts w:ascii="Arial" w:hAnsi="Arial" w:cs="Arial"/>
        </w:rPr>
        <w:t>Suraci</w:t>
      </w:r>
      <w:proofErr w:type="spellEnd"/>
      <w:r w:rsidRPr="00DE306C">
        <w:rPr>
          <w:rFonts w:ascii="Arial" w:hAnsi="Arial" w:cs="Arial"/>
        </w:rPr>
        <w:t xml:space="preserve">, J. P.; </w:t>
      </w:r>
      <w:proofErr w:type="spellStart"/>
      <w:r w:rsidRPr="00DE306C">
        <w:rPr>
          <w:rFonts w:ascii="Arial" w:hAnsi="Arial" w:cs="Arial"/>
        </w:rPr>
        <w:t>Clinchy</w:t>
      </w:r>
      <w:proofErr w:type="spellEnd"/>
      <w:r w:rsidRPr="00DE306C">
        <w:rPr>
          <w:rFonts w:ascii="Arial" w:hAnsi="Arial" w:cs="Arial"/>
        </w:rPr>
        <w:t xml:space="preserve">, M.; </w:t>
      </w:r>
      <w:proofErr w:type="spellStart"/>
      <w:r w:rsidRPr="00DE306C">
        <w:rPr>
          <w:rFonts w:ascii="Arial" w:hAnsi="Arial" w:cs="Arial"/>
        </w:rPr>
        <w:t>Zanette</w:t>
      </w:r>
      <w:proofErr w:type="spellEnd"/>
      <w:r w:rsidRPr="00DE306C">
        <w:rPr>
          <w:rFonts w:ascii="Arial" w:hAnsi="Arial" w:cs="Arial"/>
        </w:rPr>
        <w:t xml:space="preserve">, L. Y. &amp; </w:t>
      </w:r>
      <w:proofErr w:type="spellStart"/>
      <w:r w:rsidRPr="00DE306C">
        <w:rPr>
          <w:rFonts w:ascii="Arial" w:hAnsi="Arial" w:cs="Arial"/>
        </w:rPr>
        <w:t>Wilmers</w:t>
      </w:r>
      <w:proofErr w:type="spellEnd"/>
      <w:r w:rsidRPr="00DE306C">
        <w:rPr>
          <w:rFonts w:ascii="Arial" w:hAnsi="Arial" w:cs="Arial"/>
        </w:rPr>
        <w:t>, C. C. (2019).</w:t>
      </w:r>
      <w:proofErr w:type="gramEnd"/>
      <w:r w:rsidRPr="00DE306C">
        <w:rPr>
          <w:rFonts w:ascii="Arial" w:hAnsi="Arial" w:cs="Arial"/>
        </w:rPr>
        <w:t xml:space="preserve"> Fear of humans as apex predators has landscape-scale impacts from mountain lions to mice. Ecology Letters, Vol. 22, </w:t>
      </w:r>
      <w:r w:rsidR="00890A00">
        <w:rPr>
          <w:rFonts w:ascii="Arial" w:hAnsi="Arial" w:cs="Arial"/>
        </w:rPr>
        <w:t>No.</w:t>
      </w:r>
      <w:r w:rsidRPr="00DE306C">
        <w:rPr>
          <w:rFonts w:ascii="Arial" w:hAnsi="Arial" w:cs="Arial"/>
        </w:rPr>
        <w:t xml:space="preserve"> 10, pp. 1578-1586. </w:t>
      </w:r>
    </w:p>
    <w:p w:rsidR="007A48D7" w:rsidRPr="00033B38" w:rsidRDefault="007A48D7" w:rsidP="007A48D7">
      <w:pPr>
        <w:rPr>
          <w:rFonts w:ascii="Arial" w:hAnsi="Arial" w:cs="Arial"/>
          <w:sz w:val="24"/>
        </w:rPr>
      </w:pPr>
      <w:r w:rsidRPr="00033B38">
        <w:rPr>
          <w:rFonts w:ascii="Arial" w:hAnsi="Arial" w:cs="Arial"/>
          <w:szCs w:val="21"/>
        </w:rPr>
        <w:t>https://onlinelibrary.wiley.com/doi/abs/10.1111/ele.13344</w:t>
      </w:r>
    </w:p>
    <w:p w:rsidR="00256B08" w:rsidRPr="00DE306C" w:rsidRDefault="00256B08" w:rsidP="00256B08">
      <w:pPr>
        <w:rPr>
          <w:rFonts w:ascii="Arial" w:hAnsi="Arial" w:cs="Arial"/>
          <w:shd w:val="clear" w:color="auto" w:fill="FCFCFC"/>
        </w:rPr>
      </w:pPr>
      <w:proofErr w:type="spellStart"/>
      <w:proofErr w:type="gramStart"/>
      <w:r w:rsidRPr="00DE306C">
        <w:rPr>
          <w:rFonts w:ascii="Arial" w:hAnsi="Arial" w:cs="Arial"/>
          <w:shd w:val="clear" w:color="auto" w:fill="FCFCFC"/>
        </w:rPr>
        <w:lastRenderedPageBreak/>
        <w:t>Szymañski</w:t>
      </w:r>
      <w:proofErr w:type="spellEnd"/>
      <w:r w:rsidRPr="00DE306C">
        <w:rPr>
          <w:rFonts w:ascii="Arial" w:hAnsi="Arial" w:cs="Arial"/>
          <w:shd w:val="clear" w:color="auto" w:fill="FCFCFC"/>
        </w:rPr>
        <w:t xml:space="preserve">, C. R.; </w:t>
      </w:r>
      <w:proofErr w:type="spellStart"/>
      <w:r w:rsidRPr="00DE306C">
        <w:rPr>
          <w:rFonts w:ascii="Arial" w:hAnsi="Arial" w:cs="Arial"/>
          <w:shd w:val="clear" w:color="auto" w:fill="FCFCFC"/>
        </w:rPr>
        <w:t>Tabeni</w:t>
      </w:r>
      <w:proofErr w:type="spellEnd"/>
      <w:r w:rsidRPr="00DE306C">
        <w:rPr>
          <w:rFonts w:ascii="Arial" w:hAnsi="Arial" w:cs="Arial"/>
          <w:shd w:val="clear" w:color="auto" w:fill="FCFCFC"/>
        </w:rPr>
        <w:t>, S.; Alvarez, J. A. &amp; Campos, C. M. (2021).</w:t>
      </w:r>
      <w:proofErr w:type="gramEnd"/>
      <w:r w:rsidRPr="00DE306C">
        <w:rPr>
          <w:rFonts w:ascii="Arial" w:hAnsi="Arial" w:cs="Arial"/>
          <w:shd w:val="clear" w:color="auto" w:fill="FCFCFC"/>
        </w:rPr>
        <w:t> Diversity of plants and mammals as indicators of the effects of land management types in woodlands. </w:t>
      </w:r>
      <w:proofErr w:type="gramStart"/>
      <w:r w:rsidRPr="00DE306C">
        <w:rPr>
          <w:rFonts w:ascii="Arial" w:hAnsi="Arial" w:cs="Arial"/>
          <w:i/>
          <w:iCs/>
          <w:shd w:val="clear" w:color="auto" w:fill="FCFCFC"/>
        </w:rPr>
        <w:t>Forest Ec</w:t>
      </w:r>
      <w:r w:rsidRPr="00DE306C">
        <w:rPr>
          <w:rFonts w:ascii="Arial" w:hAnsi="Arial" w:cs="Arial"/>
          <w:i/>
          <w:iCs/>
          <w:shd w:val="clear" w:color="auto" w:fill="FCFCFC"/>
        </w:rPr>
        <w:t>o</w:t>
      </w:r>
      <w:r w:rsidRPr="00DE306C">
        <w:rPr>
          <w:rFonts w:ascii="Arial" w:hAnsi="Arial" w:cs="Arial"/>
          <w:i/>
          <w:iCs/>
          <w:shd w:val="clear" w:color="auto" w:fill="FCFCFC"/>
        </w:rPr>
        <w:t>systems, Vol.</w:t>
      </w:r>
      <w:r w:rsidRPr="00DE306C">
        <w:rPr>
          <w:rFonts w:ascii="Arial" w:hAnsi="Arial" w:cs="Arial"/>
          <w:shd w:val="clear" w:color="auto" w:fill="FCFCFC"/>
        </w:rPr>
        <w:t> </w:t>
      </w:r>
      <w:r w:rsidRPr="00DE306C">
        <w:rPr>
          <w:rFonts w:ascii="Arial" w:hAnsi="Arial" w:cs="Arial"/>
          <w:b/>
          <w:bCs/>
          <w:shd w:val="clear" w:color="auto" w:fill="FCFCFC"/>
        </w:rPr>
        <w:t>8</w:t>
      </w:r>
      <w:r w:rsidRPr="00DE306C">
        <w:rPr>
          <w:rFonts w:ascii="Arial" w:hAnsi="Arial" w:cs="Arial"/>
          <w:shd w:val="clear" w:color="auto" w:fill="FCFCFC"/>
        </w:rPr>
        <w:t xml:space="preserve">, </w:t>
      </w:r>
      <w:r w:rsidR="00890A00">
        <w:rPr>
          <w:rFonts w:ascii="Arial" w:hAnsi="Arial" w:cs="Arial"/>
          <w:shd w:val="clear" w:color="auto" w:fill="FCFCFC"/>
        </w:rPr>
        <w:t>No.</w:t>
      </w:r>
      <w:r w:rsidRPr="00DE306C">
        <w:rPr>
          <w:rFonts w:ascii="Arial" w:hAnsi="Arial" w:cs="Arial"/>
          <w:shd w:val="clear" w:color="auto" w:fill="FCFCFC"/>
        </w:rPr>
        <w:t xml:space="preserve"> 74.</w:t>
      </w:r>
      <w:proofErr w:type="gramEnd"/>
    </w:p>
    <w:p w:rsidR="00256B08" w:rsidRPr="00DE306C" w:rsidRDefault="00271589" w:rsidP="005A7E8F">
      <w:pPr>
        <w:rPr>
          <w:rFonts w:ascii="Arial" w:hAnsi="Arial" w:cs="Arial"/>
        </w:rPr>
      </w:pPr>
      <w:hyperlink r:id="rId71" w:history="1">
        <w:r w:rsidR="007A48D7" w:rsidRPr="00DE306C">
          <w:rPr>
            <w:rStyle w:val="Hyperlink"/>
            <w:rFonts w:ascii="Arial" w:hAnsi="Arial" w:cs="Arial"/>
          </w:rPr>
          <w:t>https://forestecosyst.springeropen.com/articles/10.1186/s40663-021-00348-2</w:t>
        </w:r>
      </w:hyperlink>
    </w:p>
    <w:p w:rsidR="005A7E8F" w:rsidRPr="00DE306C" w:rsidRDefault="005A7E8F" w:rsidP="005A7E8F">
      <w:pPr>
        <w:rPr>
          <w:rFonts w:ascii="Arial" w:hAnsi="Arial" w:cs="Arial"/>
        </w:rPr>
      </w:pPr>
      <w:proofErr w:type="gramStart"/>
      <w:r w:rsidRPr="00DE306C">
        <w:rPr>
          <w:rFonts w:ascii="Arial" w:hAnsi="Arial" w:cs="Arial"/>
        </w:rPr>
        <w:t xml:space="preserve">Vieira, E. M &amp; </w:t>
      </w:r>
      <w:proofErr w:type="spellStart"/>
      <w:r w:rsidRPr="00DE306C">
        <w:rPr>
          <w:rFonts w:ascii="Arial" w:hAnsi="Arial" w:cs="Arial"/>
        </w:rPr>
        <w:t>Monteveiro-Filho</w:t>
      </w:r>
      <w:proofErr w:type="spellEnd"/>
      <w:r w:rsidRPr="00DE306C">
        <w:rPr>
          <w:rFonts w:ascii="Arial" w:hAnsi="Arial" w:cs="Arial"/>
        </w:rPr>
        <w:t>, E. L. A. (2003).</w:t>
      </w:r>
      <w:proofErr w:type="gramEnd"/>
      <w:r w:rsidRPr="00DE306C">
        <w:rPr>
          <w:rFonts w:ascii="Arial" w:hAnsi="Arial" w:cs="Arial"/>
        </w:rPr>
        <w:t xml:space="preserve"> </w:t>
      </w:r>
      <w:proofErr w:type="gramStart"/>
      <w:r w:rsidRPr="00DE306C">
        <w:rPr>
          <w:rFonts w:ascii="Arial" w:hAnsi="Arial" w:cs="Arial"/>
        </w:rPr>
        <w:t>Vertical stratification of small mammals in the Atla</w:t>
      </w:r>
      <w:r w:rsidRPr="00DE306C">
        <w:rPr>
          <w:rFonts w:ascii="Arial" w:hAnsi="Arial" w:cs="Arial"/>
        </w:rPr>
        <w:t>n</w:t>
      </w:r>
      <w:r w:rsidRPr="00DE306C">
        <w:rPr>
          <w:rFonts w:ascii="Arial" w:hAnsi="Arial" w:cs="Arial"/>
        </w:rPr>
        <w:t>tic rain forest of south-eastern Brazil.</w:t>
      </w:r>
      <w:proofErr w:type="gramEnd"/>
      <w:r w:rsidRPr="00DE306C">
        <w:rPr>
          <w:rFonts w:ascii="Arial" w:hAnsi="Arial" w:cs="Arial"/>
        </w:rPr>
        <w:t xml:space="preserve"> Journal of Tropical Ecology, Vol. 19, </w:t>
      </w:r>
      <w:r w:rsidR="00890A00">
        <w:rPr>
          <w:rFonts w:ascii="Arial" w:hAnsi="Arial" w:cs="Arial"/>
        </w:rPr>
        <w:t>No.</w:t>
      </w:r>
      <w:r w:rsidRPr="00DE306C">
        <w:rPr>
          <w:rFonts w:ascii="Arial" w:hAnsi="Arial" w:cs="Arial"/>
        </w:rPr>
        <w:t xml:space="preserve"> 5, pp. 501-507.</w:t>
      </w:r>
    </w:p>
    <w:p w:rsidR="00256B08" w:rsidRPr="00DE306C" w:rsidRDefault="00271589" w:rsidP="00F07BEE">
      <w:pPr>
        <w:rPr>
          <w:rFonts w:ascii="Arial" w:hAnsi="Arial" w:cs="Arial"/>
        </w:rPr>
      </w:pPr>
      <w:hyperlink r:id="rId72" w:history="1">
        <w:r w:rsidR="00256B08" w:rsidRPr="00DE306C">
          <w:rPr>
            <w:rStyle w:val="Hyperlink"/>
            <w:rFonts w:ascii="Arial" w:hAnsi="Arial" w:cs="Arial"/>
          </w:rPr>
          <w:t>https://www.cambridge.org/core/journals/journal-of-tropical-ecology/article/abs/vertical-stratification-of-small-mammals-in-the-atlantic-rain-forest-of-southeastern-brazil/2446115D70AAE29D28DC5440ADA1E905</w:t>
        </w:r>
      </w:hyperlink>
    </w:p>
    <w:p w:rsidR="00596E76" w:rsidRPr="00DE306C" w:rsidRDefault="00596E76" w:rsidP="00F07BEE">
      <w:pPr>
        <w:rPr>
          <w:rFonts w:ascii="Arial" w:hAnsi="Arial" w:cs="Arial"/>
        </w:rPr>
      </w:pPr>
      <w:proofErr w:type="spellStart"/>
      <w:r w:rsidRPr="00DE306C">
        <w:rPr>
          <w:rFonts w:ascii="Arial" w:hAnsi="Arial" w:cs="Arial"/>
        </w:rPr>
        <w:t>Wilco</w:t>
      </w:r>
      <w:proofErr w:type="gramStart"/>
      <w:r w:rsidRPr="00DE306C">
        <w:rPr>
          <w:rFonts w:ascii="Arial" w:hAnsi="Arial" w:cs="Arial"/>
        </w:rPr>
        <w:t>,C</w:t>
      </w:r>
      <w:proofErr w:type="spellEnd"/>
      <w:proofErr w:type="gramEnd"/>
      <w:r w:rsidRPr="00DE306C">
        <w:rPr>
          <w:rFonts w:ascii="Arial" w:hAnsi="Arial" w:cs="Arial"/>
        </w:rPr>
        <w:t xml:space="preserve">. E. P. (2011). </w:t>
      </w:r>
      <w:proofErr w:type="gramStart"/>
      <w:r w:rsidRPr="00DE306C">
        <w:rPr>
          <w:rFonts w:ascii="Arial" w:hAnsi="Arial" w:cs="Arial"/>
        </w:rPr>
        <w:t>Explaining general patterns in species abundance and distributions.</w:t>
      </w:r>
      <w:proofErr w:type="gramEnd"/>
      <w:r w:rsidRPr="00DE306C">
        <w:rPr>
          <w:rFonts w:ascii="Arial" w:hAnsi="Arial" w:cs="Arial"/>
        </w:rPr>
        <w:t xml:space="preserve"> Nature Education Knowledge, Vol. 3, </w:t>
      </w:r>
      <w:r w:rsidR="00890A00">
        <w:rPr>
          <w:rFonts w:ascii="Arial" w:hAnsi="Arial" w:cs="Arial"/>
        </w:rPr>
        <w:t>No.</w:t>
      </w:r>
      <w:r w:rsidRPr="00DE306C">
        <w:rPr>
          <w:rFonts w:ascii="Arial" w:hAnsi="Arial" w:cs="Arial"/>
        </w:rPr>
        <w:t xml:space="preserve"> 10. </w:t>
      </w:r>
    </w:p>
    <w:p w:rsidR="00596E76" w:rsidRPr="00DE306C" w:rsidRDefault="00596E76" w:rsidP="00F07BEE">
      <w:pPr>
        <w:rPr>
          <w:rFonts w:ascii="Arial" w:hAnsi="Arial" w:cs="Arial"/>
        </w:rPr>
      </w:pPr>
      <w:r w:rsidRPr="00DE306C">
        <w:rPr>
          <w:rFonts w:ascii="Arial" w:hAnsi="Arial" w:cs="Arial"/>
        </w:rPr>
        <w:t xml:space="preserve">https://www.nature.com/scitable/knowledge/library/explaining-general-patterns-in-species-abundance-and-23162842/ </w:t>
      </w:r>
    </w:p>
    <w:p w:rsidR="00F07BEE" w:rsidRPr="00DE306C" w:rsidRDefault="00F07BEE" w:rsidP="00F07BEE">
      <w:pPr>
        <w:rPr>
          <w:rFonts w:ascii="Arial" w:hAnsi="Arial" w:cs="Arial"/>
        </w:rPr>
      </w:pPr>
      <w:proofErr w:type="gramStart"/>
      <w:r w:rsidRPr="00DE306C">
        <w:rPr>
          <w:rFonts w:ascii="Arial" w:hAnsi="Arial" w:cs="Arial"/>
        </w:rPr>
        <w:t xml:space="preserve">Wells, K.; Pfeiffer, M.; </w:t>
      </w:r>
      <w:proofErr w:type="spellStart"/>
      <w:r w:rsidRPr="00DE306C">
        <w:rPr>
          <w:rFonts w:ascii="Arial" w:hAnsi="Arial" w:cs="Arial"/>
        </w:rPr>
        <w:t>Lakim</w:t>
      </w:r>
      <w:proofErr w:type="spellEnd"/>
      <w:r w:rsidRPr="00DE306C">
        <w:rPr>
          <w:rFonts w:ascii="Arial" w:hAnsi="Arial" w:cs="Arial"/>
        </w:rPr>
        <w:t xml:space="preserve">, M. B. &amp; </w:t>
      </w:r>
      <w:proofErr w:type="spellStart"/>
      <w:r w:rsidRPr="00DE306C">
        <w:rPr>
          <w:rFonts w:ascii="Arial" w:hAnsi="Arial" w:cs="Arial"/>
        </w:rPr>
        <w:t>Linsenmair</w:t>
      </w:r>
      <w:proofErr w:type="spellEnd"/>
      <w:r w:rsidRPr="00DE306C">
        <w:rPr>
          <w:rFonts w:ascii="Arial" w:hAnsi="Arial" w:cs="Arial"/>
        </w:rPr>
        <w:t>, K. E. (2004).</w:t>
      </w:r>
      <w:proofErr w:type="gramEnd"/>
      <w:r w:rsidRPr="00DE306C">
        <w:rPr>
          <w:rFonts w:ascii="Arial" w:hAnsi="Arial" w:cs="Arial"/>
        </w:rPr>
        <w:t xml:space="preserve"> </w:t>
      </w:r>
      <w:proofErr w:type="gramStart"/>
      <w:r w:rsidRPr="00DE306C">
        <w:rPr>
          <w:rFonts w:ascii="Arial" w:hAnsi="Arial" w:cs="Arial"/>
        </w:rPr>
        <w:t>Use of arboreal and terre</w:t>
      </w:r>
      <w:r w:rsidRPr="00DE306C">
        <w:rPr>
          <w:rFonts w:ascii="Arial" w:hAnsi="Arial" w:cs="Arial"/>
        </w:rPr>
        <w:t>s</w:t>
      </w:r>
      <w:r w:rsidRPr="00DE306C">
        <w:rPr>
          <w:rFonts w:ascii="Arial" w:hAnsi="Arial" w:cs="Arial"/>
        </w:rPr>
        <w:t>trial space by a small mammal community in a tropical rainforest in Borneo, Malaysia.</w:t>
      </w:r>
      <w:proofErr w:type="gramEnd"/>
      <w:r w:rsidRPr="00DE306C">
        <w:rPr>
          <w:rFonts w:ascii="Arial" w:hAnsi="Arial" w:cs="Arial"/>
        </w:rPr>
        <w:t xml:space="preserve"> Jou</w:t>
      </w:r>
      <w:r w:rsidRPr="00DE306C">
        <w:rPr>
          <w:rFonts w:ascii="Arial" w:hAnsi="Arial" w:cs="Arial"/>
        </w:rPr>
        <w:t>r</w:t>
      </w:r>
      <w:r w:rsidRPr="00DE306C">
        <w:rPr>
          <w:rFonts w:ascii="Arial" w:hAnsi="Arial" w:cs="Arial"/>
        </w:rPr>
        <w:t xml:space="preserve">nal of Biogeography, Vol. 31, </w:t>
      </w:r>
      <w:r w:rsidR="00890A00">
        <w:rPr>
          <w:rFonts w:ascii="Arial" w:hAnsi="Arial" w:cs="Arial"/>
        </w:rPr>
        <w:t>No.</w:t>
      </w:r>
      <w:r w:rsidRPr="00DE306C">
        <w:rPr>
          <w:rFonts w:ascii="Arial" w:hAnsi="Arial" w:cs="Arial"/>
        </w:rPr>
        <w:t xml:space="preserve"> 4, pp. 641-652.</w:t>
      </w:r>
    </w:p>
    <w:p w:rsidR="00256B08" w:rsidRPr="00DE306C" w:rsidRDefault="00271589" w:rsidP="00F07BEE">
      <w:pPr>
        <w:rPr>
          <w:rFonts w:ascii="Arial" w:hAnsi="Arial" w:cs="Arial"/>
        </w:rPr>
      </w:pPr>
      <w:hyperlink r:id="rId73" w:history="1">
        <w:r w:rsidR="00256B08" w:rsidRPr="00DE306C">
          <w:rPr>
            <w:rStyle w:val="Hyperlink"/>
            <w:rFonts w:ascii="Arial" w:hAnsi="Arial" w:cs="Arial"/>
          </w:rPr>
          <w:t>https://onlinelibrary.wiley.com/doi/abs/10.1046/j.1365-2699.2003.01032.x</w:t>
        </w:r>
      </w:hyperlink>
    </w:p>
    <w:p w:rsidR="00F07BEE" w:rsidRPr="00DE306C" w:rsidRDefault="00F07BEE" w:rsidP="00F07BEE">
      <w:pPr>
        <w:rPr>
          <w:rFonts w:ascii="Arial" w:hAnsi="Arial" w:cs="Arial"/>
        </w:rPr>
      </w:pPr>
      <w:proofErr w:type="gramStart"/>
      <w:r w:rsidRPr="00DE306C">
        <w:rPr>
          <w:rFonts w:ascii="Arial" w:hAnsi="Arial" w:cs="Arial"/>
        </w:rPr>
        <w:t xml:space="preserve">Zhang, G.; Zhang, J.; </w:t>
      </w:r>
      <w:proofErr w:type="spellStart"/>
      <w:r w:rsidRPr="00DE306C">
        <w:rPr>
          <w:rFonts w:ascii="Arial" w:hAnsi="Arial" w:cs="Arial"/>
        </w:rPr>
        <w:t>Girardello</w:t>
      </w:r>
      <w:proofErr w:type="spellEnd"/>
      <w:r w:rsidRPr="00DE306C">
        <w:rPr>
          <w:rFonts w:ascii="Arial" w:hAnsi="Arial" w:cs="Arial"/>
        </w:rPr>
        <w:t xml:space="preserve">, M.; </w:t>
      </w:r>
      <w:proofErr w:type="spellStart"/>
      <w:r w:rsidRPr="00DE306C">
        <w:rPr>
          <w:rFonts w:ascii="Arial" w:hAnsi="Arial" w:cs="Arial"/>
        </w:rPr>
        <w:t>Pellissier</w:t>
      </w:r>
      <w:proofErr w:type="spellEnd"/>
      <w:r w:rsidRPr="00DE306C">
        <w:rPr>
          <w:rFonts w:ascii="Arial" w:hAnsi="Arial" w:cs="Arial"/>
        </w:rPr>
        <w:t xml:space="preserve">, V. &amp; </w:t>
      </w:r>
      <w:proofErr w:type="spellStart"/>
      <w:r w:rsidRPr="00DE306C">
        <w:rPr>
          <w:rFonts w:ascii="Arial" w:hAnsi="Arial" w:cs="Arial"/>
        </w:rPr>
        <w:t>Svenning</w:t>
      </w:r>
      <w:proofErr w:type="spellEnd"/>
      <w:r w:rsidRPr="00DE306C">
        <w:rPr>
          <w:rFonts w:ascii="Arial" w:hAnsi="Arial" w:cs="Arial"/>
        </w:rPr>
        <w:t>, J. C. (2020).</w:t>
      </w:r>
      <w:proofErr w:type="gramEnd"/>
      <w:r w:rsidRPr="00DE306C">
        <w:rPr>
          <w:rFonts w:ascii="Arial" w:hAnsi="Arial" w:cs="Arial"/>
        </w:rPr>
        <w:t xml:space="preserve"> Forest canopy height co-determines taxonomic and functional richness, but not functional dispersion of mammals and birds globally. Global Ecology &amp; Biogeography, Vol. 29, </w:t>
      </w:r>
      <w:r w:rsidR="00890A00">
        <w:rPr>
          <w:rFonts w:ascii="Arial" w:hAnsi="Arial" w:cs="Arial"/>
        </w:rPr>
        <w:t>No.</w:t>
      </w:r>
      <w:r w:rsidRPr="00DE306C">
        <w:rPr>
          <w:rFonts w:ascii="Arial" w:hAnsi="Arial" w:cs="Arial"/>
        </w:rPr>
        <w:t xml:space="preserve"> 8, pp. 1350-1359. </w:t>
      </w:r>
    </w:p>
    <w:p w:rsidR="00F07BEE" w:rsidRPr="00DE306C" w:rsidRDefault="00271589" w:rsidP="00CB3750">
      <w:pPr>
        <w:rPr>
          <w:rFonts w:ascii="Arial" w:hAnsi="Arial" w:cs="Arial"/>
        </w:rPr>
      </w:pPr>
      <w:hyperlink r:id="rId74" w:history="1">
        <w:r w:rsidR="00F07BEE" w:rsidRPr="00DE306C">
          <w:rPr>
            <w:rStyle w:val="Hyperlink"/>
            <w:rFonts w:ascii="Arial" w:hAnsi="Arial" w:cs="Arial"/>
          </w:rPr>
          <w:t>https://onlinelibrary.wiley.com/doi/abs/10.1111/geb.13110</w:t>
        </w:r>
      </w:hyperlink>
    </w:p>
    <w:p w:rsidR="00F07BEE" w:rsidRPr="00DE306C" w:rsidRDefault="00F07BEE" w:rsidP="00CB3750">
      <w:pPr>
        <w:rPr>
          <w:rFonts w:ascii="Arial" w:hAnsi="Arial" w:cs="Arial"/>
        </w:rPr>
      </w:pPr>
    </w:p>
    <w:p w:rsidR="00BF3C71" w:rsidRPr="00DE306C" w:rsidRDefault="00BF3C71" w:rsidP="00BF3C71">
      <w:pPr>
        <w:rPr>
          <w:rFonts w:ascii="Arial" w:hAnsi="Arial" w:cs="Arial"/>
          <w:b/>
          <w:bCs/>
        </w:rPr>
      </w:pPr>
    </w:p>
    <w:p w:rsidR="007B1060" w:rsidRPr="00DE306C" w:rsidRDefault="007B1060" w:rsidP="00410881">
      <w:pPr>
        <w:rPr>
          <w:rFonts w:ascii="Arial" w:hAnsi="Arial" w:cs="Arial"/>
        </w:rPr>
      </w:pPr>
    </w:p>
    <w:p w:rsidR="00F04088" w:rsidRPr="00DE306C" w:rsidRDefault="00F04088" w:rsidP="00F04088">
      <w:pPr>
        <w:pStyle w:val="Heading1"/>
        <w:rPr>
          <w:rFonts w:ascii="Arial" w:hAnsi="Arial" w:cs="Arial"/>
        </w:rPr>
      </w:pPr>
    </w:p>
    <w:p w:rsidR="00F04088" w:rsidRPr="00DE306C" w:rsidRDefault="00F04088" w:rsidP="00F04088">
      <w:pPr>
        <w:pStyle w:val="Heading1"/>
        <w:rPr>
          <w:rFonts w:ascii="Arial" w:hAnsi="Arial" w:cs="Arial"/>
        </w:rPr>
      </w:pPr>
      <w:r w:rsidRPr="00DE306C">
        <w:rPr>
          <w:rFonts w:ascii="Arial" w:hAnsi="Arial" w:cs="Arial"/>
        </w:rPr>
        <w:t xml:space="preserve"> </w:t>
      </w:r>
    </w:p>
    <w:p w:rsidR="00F04088" w:rsidRPr="00DE306C" w:rsidRDefault="00F04088" w:rsidP="00F04088">
      <w:pPr>
        <w:rPr>
          <w:rFonts w:ascii="Arial" w:hAnsi="Arial" w:cs="Arial"/>
        </w:rPr>
      </w:pPr>
    </w:p>
    <w:p w:rsidR="00604DA7" w:rsidRPr="00DE306C" w:rsidRDefault="00604DA7" w:rsidP="00604DA7">
      <w:pPr>
        <w:rPr>
          <w:rFonts w:ascii="Arial" w:hAnsi="Arial" w:cs="Arial"/>
        </w:rPr>
      </w:pPr>
    </w:p>
    <w:p w:rsidR="00604DA7" w:rsidRPr="00DE306C" w:rsidRDefault="00604DA7" w:rsidP="00604DA7">
      <w:pPr>
        <w:rPr>
          <w:rFonts w:ascii="Arial" w:hAnsi="Arial" w:cs="Arial"/>
        </w:rPr>
      </w:pPr>
    </w:p>
    <w:p w:rsidR="00604DA7" w:rsidRPr="00DE306C" w:rsidRDefault="00604DA7" w:rsidP="00604DA7">
      <w:pPr>
        <w:rPr>
          <w:rFonts w:ascii="Arial" w:hAnsi="Arial" w:cs="Arial"/>
        </w:rPr>
      </w:pPr>
    </w:p>
    <w:p w:rsidR="00604DA7" w:rsidRPr="00DE306C" w:rsidRDefault="00604DA7" w:rsidP="00604DA7">
      <w:pPr>
        <w:rPr>
          <w:rFonts w:ascii="Arial" w:hAnsi="Arial" w:cs="Arial"/>
        </w:rPr>
      </w:pPr>
    </w:p>
    <w:p w:rsidR="00604DA7" w:rsidRPr="00DE306C" w:rsidRDefault="00604DA7" w:rsidP="00604DA7">
      <w:pPr>
        <w:rPr>
          <w:rFonts w:ascii="Arial" w:hAnsi="Arial" w:cs="Arial"/>
        </w:rPr>
      </w:pPr>
    </w:p>
    <w:p w:rsidR="00604DA7" w:rsidRPr="00DE306C" w:rsidRDefault="00604DA7" w:rsidP="00604DA7">
      <w:pPr>
        <w:rPr>
          <w:rFonts w:ascii="Arial" w:hAnsi="Arial" w:cs="Arial"/>
        </w:rPr>
      </w:pPr>
    </w:p>
    <w:p w:rsidR="00604DA7" w:rsidRPr="00DE306C" w:rsidRDefault="00604DA7" w:rsidP="00604DA7">
      <w:pPr>
        <w:rPr>
          <w:rFonts w:ascii="Arial" w:hAnsi="Arial" w:cs="Arial"/>
        </w:rPr>
      </w:pPr>
    </w:p>
    <w:p w:rsidR="00604DA7" w:rsidRPr="008035E0" w:rsidRDefault="00F44DD2" w:rsidP="008035E0">
      <w:pPr>
        <w:pStyle w:val="Heading1"/>
        <w:rPr>
          <w:rFonts w:ascii="Arial" w:hAnsi="Arial" w:cs="Arial"/>
        </w:rPr>
      </w:pPr>
      <w:bookmarkStart w:id="35" w:name="_Toc145068916"/>
      <w:r w:rsidRPr="008035E0">
        <w:rPr>
          <w:rFonts w:ascii="Arial" w:hAnsi="Arial" w:cs="Arial"/>
        </w:rPr>
        <w:lastRenderedPageBreak/>
        <w:t>Appendices</w:t>
      </w:r>
      <w:bookmarkEnd w:id="35"/>
      <w:r w:rsidRPr="008035E0">
        <w:rPr>
          <w:rFonts w:ascii="Arial" w:hAnsi="Arial" w:cs="Arial"/>
        </w:rPr>
        <w:t xml:space="preserve"> </w:t>
      </w:r>
    </w:p>
    <w:p w:rsidR="00F44DD2" w:rsidRPr="00DE306C" w:rsidRDefault="00F44DD2" w:rsidP="00F44DD2">
      <w:pPr>
        <w:rPr>
          <w:rFonts w:ascii="Arial" w:hAnsi="Arial" w:cs="Arial"/>
        </w:rPr>
      </w:pPr>
    </w:p>
    <w:p w:rsidR="00F44DD2" w:rsidRPr="00DE306C" w:rsidRDefault="00890A00" w:rsidP="00F44DD2">
      <w:pPr>
        <w:pStyle w:val="Heading2"/>
        <w:rPr>
          <w:rFonts w:ascii="Arial" w:hAnsi="Arial" w:cs="Arial"/>
        </w:rPr>
      </w:pPr>
      <w:bookmarkStart w:id="36" w:name="_Toc145068918"/>
      <w:r>
        <w:rPr>
          <w:rFonts w:ascii="Arial" w:hAnsi="Arial" w:cs="Arial"/>
        </w:rPr>
        <w:t>Appendix A</w:t>
      </w:r>
      <w:r w:rsidR="00F44DD2" w:rsidRPr="00DE306C">
        <w:rPr>
          <w:rFonts w:ascii="Arial" w:hAnsi="Arial" w:cs="Arial"/>
        </w:rPr>
        <w:t xml:space="preserve"> – </w:t>
      </w:r>
      <w:r>
        <w:rPr>
          <w:rFonts w:ascii="Arial" w:hAnsi="Arial" w:cs="Arial"/>
        </w:rPr>
        <w:t>Raw</w:t>
      </w:r>
      <w:r w:rsidR="00760E0C" w:rsidRPr="00DE306C">
        <w:rPr>
          <w:rFonts w:ascii="Arial" w:hAnsi="Arial" w:cs="Arial"/>
        </w:rPr>
        <w:t xml:space="preserve"> </w:t>
      </w:r>
      <w:r w:rsidR="00F44DD2" w:rsidRPr="00DE306C">
        <w:rPr>
          <w:rFonts w:ascii="Arial" w:hAnsi="Arial" w:cs="Arial"/>
        </w:rPr>
        <w:t>Data</w:t>
      </w:r>
      <w:bookmarkEnd w:id="36"/>
      <w:r w:rsidR="00F44DD2" w:rsidRPr="00DE306C">
        <w:rPr>
          <w:rFonts w:ascii="Arial" w:hAnsi="Arial" w:cs="Arial"/>
        </w:rPr>
        <w:t xml:space="preserve"> </w:t>
      </w:r>
    </w:p>
    <w:p w:rsidR="00F44DD2" w:rsidRPr="00DE306C" w:rsidRDefault="00F44DD2" w:rsidP="00F44DD2">
      <w:pPr>
        <w:rPr>
          <w:rFonts w:ascii="Arial" w:hAnsi="Arial" w:cs="Arial"/>
        </w:rPr>
      </w:pPr>
    </w:p>
    <w:p w:rsidR="00696A58" w:rsidRDefault="00696A58" w:rsidP="00890A00">
      <w:pPr>
        <w:pStyle w:val="Subtitle"/>
        <w:rPr>
          <w:rFonts w:ascii="Arial" w:hAnsi="Arial" w:cs="Arial"/>
          <w:sz w:val="40"/>
        </w:rPr>
      </w:pPr>
    </w:p>
    <w:p w:rsidR="00890A00" w:rsidRPr="00890A00" w:rsidRDefault="00890A00" w:rsidP="00890A00">
      <w:pPr>
        <w:pStyle w:val="Caption"/>
        <w:keepNext/>
        <w:jc w:val="center"/>
        <w:rPr>
          <w:rFonts w:ascii="Arial" w:hAnsi="Arial" w:cs="Arial"/>
          <w:sz w:val="22"/>
        </w:rPr>
      </w:pPr>
      <w:r w:rsidRPr="00890A00">
        <w:rPr>
          <w:rFonts w:ascii="Arial" w:hAnsi="Arial" w:cs="Arial"/>
          <w:sz w:val="22"/>
        </w:rPr>
        <w:t xml:space="preserve">Table </w:t>
      </w:r>
      <w:r>
        <w:rPr>
          <w:rFonts w:ascii="Arial" w:hAnsi="Arial" w:cs="Arial"/>
          <w:sz w:val="22"/>
        </w:rPr>
        <w:t>13: The results of food density observation surveys at each camera trap</w:t>
      </w:r>
    </w:p>
    <w:tbl>
      <w:tblPr>
        <w:tblStyle w:val="LightShading"/>
        <w:tblW w:w="7983" w:type="dxa"/>
        <w:jc w:val="center"/>
        <w:tblLook w:val="04A0"/>
      </w:tblPr>
      <w:tblGrid>
        <w:gridCol w:w="1023"/>
        <w:gridCol w:w="1453"/>
        <w:gridCol w:w="1491"/>
        <w:gridCol w:w="1126"/>
        <w:gridCol w:w="970"/>
        <w:gridCol w:w="960"/>
        <w:gridCol w:w="960"/>
      </w:tblGrid>
      <w:tr w:rsidR="00890A00" w:rsidRPr="00890A00" w:rsidTr="00890A00">
        <w:trPr>
          <w:cnfStyle w:val="100000000000"/>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C</w:t>
            </w:r>
            <w:r>
              <w:rPr>
                <w:rFonts w:ascii="Calibri" w:eastAsia="Times New Roman" w:hAnsi="Calibri" w:cs="Calibri"/>
                <w:color w:val="000000"/>
                <w:lang w:eastAsia="en-GB"/>
              </w:rPr>
              <w:t>amera trap</w:t>
            </w:r>
          </w:p>
        </w:tc>
        <w:tc>
          <w:tcPr>
            <w:tcW w:w="1453" w:type="dxa"/>
            <w:noWrap/>
            <w:hideMark/>
          </w:tcPr>
          <w:p w:rsidR="00890A00" w:rsidRPr="00890A00" w:rsidRDefault="00890A00" w:rsidP="00890A00">
            <w:pPr>
              <w:cnfStyle w:val="100000000000"/>
              <w:rPr>
                <w:rFonts w:ascii="Calibri" w:eastAsia="Times New Roman" w:hAnsi="Calibri" w:cs="Calibri"/>
                <w:color w:val="000000"/>
                <w:lang w:eastAsia="en-GB"/>
              </w:rPr>
            </w:pPr>
            <w:r w:rsidRPr="00890A00">
              <w:rPr>
                <w:rFonts w:ascii="Calibri" w:eastAsia="Times New Roman" w:hAnsi="Calibri" w:cs="Calibri"/>
                <w:color w:val="000000"/>
                <w:lang w:eastAsia="en-GB"/>
              </w:rPr>
              <w:t>Invertebrates</w:t>
            </w:r>
          </w:p>
        </w:tc>
        <w:tc>
          <w:tcPr>
            <w:tcW w:w="1491" w:type="dxa"/>
            <w:noWrap/>
            <w:hideMark/>
          </w:tcPr>
          <w:p w:rsidR="00890A00" w:rsidRPr="00890A00" w:rsidRDefault="00890A00" w:rsidP="00890A00">
            <w:pPr>
              <w:cnfStyle w:val="100000000000"/>
              <w:rPr>
                <w:rFonts w:ascii="Calibri" w:eastAsia="Times New Roman" w:hAnsi="Calibri" w:cs="Calibri"/>
                <w:color w:val="000000"/>
                <w:lang w:eastAsia="en-GB"/>
              </w:rPr>
            </w:pPr>
            <w:r w:rsidRPr="00890A00">
              <w:rPr>
                <w:rFonts w:ascii="Calibri" w:eastAsia="Times New Roman" w:hAnsi="Calibri" w:cs="Calibri"/>
                <w:color w:val="000000"/>
                <w:lang w:eastAsia="en-GB"/>
              </w:rPr>
              <w:t>Herpetofauna</w:t>
            </w:r>
          </w:p>
        </w:tc>
        <w:tc>
          <w:tcPr>
            <w:tcW w:w="1126" w:type="dxa"/>
            <w:noWrap/>
            <w:hideMark/>
          </w:tcPr>
          <w:p w:rsidR="00890A00" w:rsidRPr="00890A00" w:rsidRDefault="00890A00" w:rsidP="00890A00">
            <w:pPr>
              <w:cnfStyle w:val="100000000000"/>
              <w:rPr>
                <w:rFonts w:ascii="Calibri" w:eastAsia="Times New Roman" w:hAnsi="Calibri" w:cs="Calibri"/>
                <w:color w:val="000000"/>
                <w:lang w:eastAsia="en-GB"/>
              </w:rPr>
            </w:pPr>
            <w:r w:rsidRPr="00890A00">
              <w:rPr>
                <w:rFonts w:ascii="Calibri" w:eastAsia="Times New Roman" w:hAnsi="Calibri" w:cs="Calibri"/>
                <w:color w:val="000000"/>
                <w:lang w:eastAsia="en-GB"/>
              </w:rPr>
              <w:t>Mammals</w:t>
            </w:r>
          </w:p>
        </w:tc>
        <w:tc>
          <w:tcPr>
            <w:tcW w:w="970" w:type="dxa"/>
            <w:noWrap/>
            <w:hideMark/>
          </w:tcPr>
          <w:p w:rsidR="00890A00" w:rsidRPr="00890A00" w:rsidRDefault="00890A00" w:rsidP="00890A00">
            <w:pPr>
              <w:cnfStyle w:val="100000000000"/>
              <w:rPr>
                <w:rFonts w:ascii="Calibri" w:eastAsia="Times New Roman" w:hAnsi="Calibri" w:cs="Calibri"/>
                <w:color w:val="000000"/>
                <w:lang w:eastAsia="en-GB"/>
              </w:rPr>
            </w:pPr>
            <w:r w:rsidRPr="00890A00">
              <w:rPr>
                <w:rFonts w:ascii="Calibri" w:eastAsia="Times New Roman" w:hAnsi="Calibri" w:cs="Calibri"/>
                <w:color w:val="000000"/>
                <w:lang w:eastAsia="en-GB"/>
              </w:rPr>
              <w:t>Rodents</w:t>
            </w:r>
          </w:p>
        </w:tc>
        <w:tc>
          <w:tcPr>
            <w:tcW w:w="960" w:type="dxa"/>
            <w:noWrap/>
            <w:hideMark/>
          </w:tcPr>
          <w:p w:rsidR="00890A00" w:rsidRPr="00890A00" w:rsidRDefault="00890A00" w:rsidP="00890A00">
            <w:pPr>
              <w:cnfStyle w:val="100000000000"/>
              <w:rPr>
                <w:rFonts w:ascii="Calibri" w:eastAsia="Times New Roman" w:hAnsi="Calibri" w:cs="Calibri"/>
                <w:color w:val="000000"/>
                <w:lang w:eastAsia="en-GB"/>
              </w:rPr>
            </w:pPr>
            <w:r w:rsidRPr="00890A00">
              <w:rPr>
                <w:rFonts w:ascii="Calibri" w:eastAsia="Times New Roman" w:hAnsi="Calibri" w:cs="Calibri"/>
                <w:color w:val="000000"/>
                <w:lang w:eastAsia="en-GB"/>
              </w:rPr>
              <w:t xml:space="preserve">Fruits </w:t>
            </w:r>
          </w:p>
        </w:tc>
        <w:tc>
          <w:tcPr>
            <w:tcW w:w="960" w:type="dxa"/>
            <w:noWrap/>
            <w:hideMark/>
          </w:tcPr>
          <w:p w:rsidR="00890A00" w:rsidRPr="00890A00" w:rsidRDefault="00890A00" w:rsidP="00890A00">
            <w:pPr>
              <w:cnfStyle w:val="100000000000"/>
              <w:rPr>
                <w:rFonts w:ascii="Calibri" w:eastAsia="Times New Roman" w:hAnsi="Calibri" w:cs="Calibri"/>
                <w:color w:val="000000"/>
                <w:lang w:eastAsia="en-GB"/>
              </w:rPr>
            </w:pPr>
            <w:r w:rsidRPr="00890A00">
              <w:rPr>
                <w:rFonts w:ascii="Calibri" w:eastAsia="Times New Roman" w:hAnsi="Calibri" w:cs="Calibri"/>
                <w:color w:val="000000"/>
                <w:lang w:eastAsia="en-GB"/>
              </w:rPr>
              <w:t xml:space="preserve">Total </w:t>
            </w:r>
          </w:p>
        </w:tc>
      </w:tr>
      <w:tr w:rsidR="00890A00" w:rsidRPr="00890A00" w:rsidTr="00890A00">
        <w:trPr>
          <w:cnfStyle w:val="000000100000"/>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E0</w:t>
            </w:r>
          </w:p>
        </w:tc>
        <w:tc>
          <w:tcPr>
            <w:tcW w:w="1453"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23</w:t>
            </w:r>
          </w:p>
        </w:tc>
        <w:tc>
          <w:tcPr>
            <w:tcW w:w="1491"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23</w:t>
            </w:r>
          </w:p>
        </w:tc>
        <w:tc>
          <w:tcPr>
            <w:tcW w:w="1126"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7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14</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60</w:t>
            </w:r>
          </w:p>
        </w:tc>
      </w:tr>
      <w:tr w:rsidR="00890A00" w:rsidRPr="00890A00" w:rsidTr="00890A00">
        <w:trPr>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E1</w:t>
            </w:r>
          </w:p>
        </w:tc>
        <w:tc>
          <w:tcPr>
            <w:tcW w:w="1453"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13</w:t>
            </w:r>
          </w:p>
        </w:tc>
        <w:tc>
          <w:tcPr>
            <w:tcW w:w="1491"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19</w:t>
            </w:r>
          </w:p>
        </w:tc>
        <w:tc>
          <w:tcPr>
            <w:tcW w:w="1126"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6</w:t>
            </w:r>
          </w:p>
        </w:tc>
        <w:tc>
          <w:tcPr>
            <w:tcW w:w="97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13</w:t>
            </w:r>
          </w:p>
        </w:tc>
        <w:tc>
          <w:tcPr>
            <w:tcW w:w="960" w:type="dxa"/>
            <w:noWrap/>
            <w:hideMark/>
          </w:tcPr>
          <w:p w:rsidR="00890A00" w:rsidRPr="00890A00" w:rsidRDefault="00890A00" w:rsidP="00890A00">
            <w:pPr>
              <w:jc w:val="right"/>
              <w:cnfStyle w:val="0000000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51</w:t>
            </w:r>
          </w:p>
        </w:tc>
      </w:tr>
      <w:tr w:rsidR="00890A00" w:rsidRPr="00890A00" w:rsidTr="00890A00">
        <w:trPr>
          <w:cnfStyle w:val="000000100000"/>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G4</w:t>
            </w:r>
          </w:p>
        </w:tc>
        <w:tc>
          <w:tcPr>
            <w:tcW w:w="1453"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46</w:t>
            </w:r>
          </w:p>
        </w:tc>
        <w:tc>
          <w:tcPr>
            <w:tcW w:w="1491"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6</w:t>
            </w:r>
          </w:p>
        </w:tc>
        <w:tc>
          <w:tcPr>
            <w:tcW w:w="1126"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7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9</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61</w:t>
            </w:r>
          </w:p>
        </w:tc>
      </w:tr>
      <w:tr w:rsidR="00890A00" w:rsidRPr="00890A00" w:rsidTr="00890A00">
        <w:trPr>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M1</w:t>
            </w:r>
          </w:p>
        </w:tc>
        <w:tc>
          <w:tcPr>
            <w:tcW w:w="1453"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54</w:t>
            </w:r>
          </w:p>
        </w:tc>
        <w:tc>
          <w:tcPr>
            <w:tcW w:w="1491"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w:t>
            </w:r>
          </w:p>
        </w:tc>
        <w:tc>
          <w:tcPr>
            <w:tcW w:w="1126"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7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17</w:t>
            </w:r>
          </w:p>
        </w:tc>
        <w:tc>
          <w:tcPr>
            <w:tcW w:w="960" w:type="dxa"/>
            <w:noWrap/>
            <w:hideMark/>
          </w:tcPr>
          <w:p w:rsidR="00890A00" w:rsidRPr="00890A00" w:rsidRDefault="00890A00" w:rsidP="00890A00">
            <w:pPr>
              <w:jc w:val="right"/>
              <w:cnfStyle w:val="0000000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72</w:t>
            </w:r>
          </w:p>
        </w:tc>
      </w:tr>
      <w:tr w:rsidR="00890A00" w:rsidRPr="00890A00" w:rsidTr="00890A00">
        <w:trPr>
          <w:cnfStyle w:val="000000100000"/>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M2</w:t>
            </w:r>
          </w:p>
        </w:tc>
        <w:tc>
          <w:tcPr>
            <w:tcW w:w="1453"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35</w:t>
            </w:r>
          </w:p>
        </w:tc>
        <w:tc>
          <w:tcPr>
            <w:tcW w:w="1491"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1126"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7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3</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38</w:t>
            </w:r>
          </w:p>
        </w:tc>
      </w:tr>
      <w:tr w:rsidR="00890A00" w:rsidRPr="00890A00" w:rsidTr="00890A00">
        <w:trPr>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S1</w:t>
            </w:r>
          </w:p>
        </w:tc>
        <w:tc>
          <w:tcPr>
            <w:tcW w:w="1453"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48</w:t>
            </w:r>
          </w:p>
        </w:tc>
        <w:tc>
          <w:tcPr>
            <w:tcW w:w="1491"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7</w:t>
            </w:r>
          </w:p>
        </w:tc>
        <w:tc>
          <w:tcPr>
            <w:tcW w:w="1126"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7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4</w:t>
            </w:r>
          </w:p>
        </w:tc>
        <w:tc>
          <w:tcPr>
            <w:tcW w:w="960" w:type="dxa"/>
            <w:noWrap/>
            <w:hideMark/>
          </w:tcPr>
          <w:p w:rsidR="00890A00" w:rsidRPr="00890A00" w:rsidRDefault="00890A00" w:rsidP="00890A00">
            <w:pPr>
              <w:jc w:val="right"/>
              <w:cnfStyle w:val="0000000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59</w:t>
            </w:r>
          </w:p>
        </w:tc>
      </w:tr>
      <w:tr w:rsidR="00890A00" w:rsidRPr="00890A00" w:rsidTr="00890A00">
        <w:trPr>
          <w:cnfStyle w:val="000000100000"/>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R4</w:t>
            </w:r>
          </w:p>
        </w:tc>
        <w:tc>
          <w:tcPr>
            <w:tcW w:w="1453"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22</w:t>
            </w:r>
          </w:p>
        </w:tc>
        <w:tc>
          <w:tcPr>
            <w:tcW w:w="1491"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1</w:t>
            </w:r>
          </w:p>
        </w:tc>
        <w:tc>
          <w:tcPr>
            <w:tcW w:w="1126"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1</w:t>
            </w:r>
          </w:p>
        </w:tc>
        <w:tc>
          <w:tcPr>
            <w:tcW w:w="97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38</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64</w:t>
            </w:r>
          </w:p>
        </w:tc>
      </w:tr>
      <w:tr w:rsidR="00890A00" w:rsidRPr="00890A00" w:rsidTr="00890A00">
        <w:trPr>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D1</w:t>
            </w:r>
          </w:p>
        </w:tc>
        <w:tc>
          <w:tcPr>
            <w:tcW w:w="1453"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25</w:t>
            </w:r>
          </w:p>
        </w:tc>
        <w:tc>
          <w:tcPr>
            <w:tcW w:w="1491"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w:t>
            </w:r>
          </w:p>
        </w:tc>
        <w:tc>
          <w:tcPr>
            <w:tcW w:w="1126"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7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5</w:t>
            </w:r>
          </w:p>
        </w:tc>
        <w:tc>
          <w:tcPr>
            <w:tcW w:w="960" w:type="dxa"/>
            <w:noWrap/>
            <w:hideMark/>
          </w:tcPr>
          <w:p w:rsidR="00890A00" w:rsidRPr="00890A00" w:rsidRDefault="00890A00" w:rsidP="00890A00">
            <w:pPr>
              <w:jc w:val="right"/>
              <w:cnfStyle w:val="0000000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31</w:t>
            </w:r>
          </w:p>
        </w:tc>
      </w:tr>
      <w:tr w:rsidR="00890A00" w:rsidRPr="00890A00" w:rsidTr="00890A00">
        <w:trPr>
          <w:cnfStyle w:val="000000100000"/>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D2</w:t>
            </w:r>
          </w:p>
        </w:tc>
        <w:tc>
          <w:tcPr>
            <w:tcW w:w="1453"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23</w:t>
            </w:r>
          </w:p>
        </w:tc>
        <w:tc>
          <w:tcPr>
            <w:tcW w:w="1491"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1126"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7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23</w:t>
            </w:r>
          </w:p>
        </w:tc>
      </w:tr>
      <w:tr w:rsidR="00890A00" w:rsidRPr="00890A00" w:rsidTr="00890A00">
        <w:trPr>
          <w:trHeight w:val="300"/>
          <w:jc w:val="center"/>
        </w:trPr>
        <w:tc>
          <w:tcPr>
            <w:cnfStyle w:val="001000000000"/>
            <w:tcW w:w="1023"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Q1</w:t>
            </w:r>
          </w:p>
        </w:tc>
        <w:tc>
          <w:tcPr>
            <w:tcW w:w="1453"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21</w:t>
            </w:r>
          </w:p>
        </w:tc>
        <w:tc>
          <w:tcPr>
            <w:tcW w:w="1491"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1126"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7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w:t>
            </w:r>
          </w:p>
        </w:tc>
        <w:tc>
          <w:tcPr>
            <w:tcW w:w="960" w:type="dxa"/>
            <w:noWrap/>
            <w:hideMark/>
          </w:tcPr>
          <w:p w:rsidR="00890A00" w:rsidRPr="00890A00" w:rsidRDefault="00890A00" w:rsidP="00890A00">
            <w:pPr>
              <w:jc w:val="right"/>
              <w:cnfStyle w:val="0000000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22</w:t>
            </w:r>
          </w:p>
        </w:tc>
      </w:tr>
    </w:tbl>
    <w:p w:rsidR="00890A00" w:rsidRPr="00890A00" w:rsidRDefault="00890A00" w:rsidP="00890A00"/>
    <w:p w:rsidR="00696A58" w:rsidRDefault="00696A58" w:rsidP="00890A00">
      <w:pPr>
        <w:pStyle w:val="Subtitle"/>
        <w:rPr>
          <w:rFonts w:ascii="Arial" w:hAnsi="Arial" w:cs="Arial"/>
          <w:sz w:val="40"/>
        </w:rPr>
      </w:pPr>
    </w:p>
    <w:p w:rsidR="00890A00" w:rsidRPr="00890A00" w:rsidRDefault="00890A00" w:rsidP="00890A00">
      <w:pPr>
        <w:pStyle w:val="Caption"/>
        <w:keepNext/>
        <w:jc w:val="center"/>
        <w:rPr>
          <w:rFonts w:ascii="Arial" w:hAnsi="Arial" w:cs="Arial"/>
          <w:sz w:val="22"/>
        </w:rPr>
      </w:pPr>
      <w:r w:rsidRPr="00890A00">
        <w:rPr>
          <w:rFonts w:ascii="Arial" w:hAnsi="Arial" w:cs="Arial"/>
          <w:sz w:val="22"/>
        </w:rPr>
        <w:t xml:space="preserve">Table </w:t>
      </w:r>
      <w:r>
        <w:rPr>
          <w:rFonts w:ascii="Arial" w:hAnsi="Arial" w:cs="Arial"/>
          <w:sz w:val="22"/>
        </w:rPr>
        <w:t>14: the number of humans recorded at each camera trap</w:t>
      </w:r>
    </w:p>
    <w:tbl>
      <w:tblPr>
        <w:tblStyle w:val="LightShading"/>
        <w:tblW w:w="8640" w:type="dxa"/>
        <w:jc w:val="center"/>
        <w:tblLook w:val="04A0"/>
      </w:tblPr>
      <w:tblGrid>
        <w:gridCol w:w="960"/>
        <w:gridCol w:w="960"/>
        <w:gridCol w:w="960"/>
        <w:gridCol w:w="960"/>
        <w:gridCol w:w="960"/>
        <w:gridCol w:w="960"/>
        <w:gridCol w:w="960"/>
        <w:gridCol w:w="960"/>
        <w:gridCol w:w="960"/>
      </w:tblGrid>
      <w:tr w:rsidR="00890A00" w:rsidRPr="00890A00" w:rsidTr="00890A00">
        <w:trPr>
          <w:cnfStyle w:val="100000000000"/>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Camera</w:t>
            </w:r>
          </w:p>
        </w:tc>
        <w:tc>
          <w:tcPr>
            <w:tcW w:w="960" w:type="dxa"/>
            <w:noWrap/>
            <w:hideMark/>
          </w:tcPr>
          <w:p w:rsidR="00890A00" w:rsidRPr="00890A00" w:rsidRDefault="00890A00" w:rsidP="00890A00">
            <w:pPr>
              <w:cnfStyle w:val="100000000000"/>
              <w:rPr>
                <w:rFonts w:ascii="Calibri" w:eastAsia="Times New Roman" w:hAnsi="Calibri" w:cs="Calibri"/>
                <w:color w:val="000000"/>
                <w:lang w:eastAsia="en-GB"/>
              </w:rPr>
            </w:pPr>
            <w:r>
              <w:rPr>
                <w:rFonts w:ascii="Calibri" w:eastAsia="Times New Roman" w:hAnsi="Calibri" w:cs="Calibri"/>
                <w:color w:val="000000"/>
                <w:lang w:eastAsia="en-GB"/>
              </w:rPr>
              <w:t>Early April</w:t>
            </w:r>
          </w:p>
        </w:tc>
        <w:tc>
          <w:tcPr>
            <w:tcW w:w="960" w:type="dxa"/>
            <w:noWrap/>
            <w:hideMark/>
          </w:tcPr>
          <w:p w:rsidR="00890A00" w:rsidRPr="00890A00" w:rsidRDefault="00890A00" w:rsidP="00890A00">
            <w:pPr>
              <w:cnfStyle w:val="100000000000"/>
              <w:rPr>
                <w:rFonts w:ascii="Calibri" w:eastAsia="Times New Roman" w:hAnsi="Calibri" w:cs="Calibri"/>
                <w:color w:val="000000"/>
                <w:lang w:eastAsia="en-GB"/>
              </w:rPr>
            </w:pPr>
            <w:r>
              <w:rPr>
                <w:rFonts w:ascii="Calibri" w:eastAsia="Times New Roman" w:hAnsi="Calibri" w:cs="Calibri"/>
                <w:color w:val="000000"/>
                <w:lang w:eastAsia="en-GB"/>
              </w:rPr>
              <w:t>Late April</w:t>
            </w:r>
            <w:r w:rsidRPr="00890A00">
              <w:rPr>
                <w:rFonts w:ascii="Calibri" w:eastAsia="Times New Roman" w:hAnsi="Calibri" w:cs="Calibri"/>
                <w:color w:val="000000"/>
                <w:lang w:eastAsia="en-GB"/>
              </w:rPr>
              <w:t xml:space="preserve"> </w:t>
            </w:r>
          </w:p>
        </w:tc>
        <w:tc>
          <w:tcPr>
            <w:tcW w:w="960" w:type="dxa"/>
            <w:noWrap/>
            <w:hideMark/>
          </w:tcPr>
          <w:p w:rsidR="00890A00" w:rsidRPr="00890A00" w:rsidRDefault="00890A00" w:rsidP="00890A00">
            <w:pPr>
              <w:cnfStyle w:val="100000000000"/>
              <w:rPr>
                <w:rFonts w:ascii="Calibri" w:eastAsia="Times New Roman" w:hAnsi="Calibri" w:cs="Calibri"/>
                <w:color w:val="000000"/>
                <w:lang w:eastAsia="en-GB"/>
              </w:rPr>
            </w:pPr>
            <w:r>
              <w:rPr>
                <w:rFonts w:ascii="Calibri" w:eastAsia="Times New Roman" w:hAnsi="Calibri" w:cs="Calibri"/>
                <w:color w:val="000000"/>
                <w:lang w:eastAsia="en-GB"/>
              </w:rPr>
              <w:t>Early May</w:t>
            </w:r>
          </w:p>
        </w:tc>
        <w:tc>
          <w:tcPr>
            <w:tcW w:w="960" w:type="dxa"/>
            <w:noWrap/>
            <w:hideMark/>
          </w:tcPr>
          <w:p w:rsidR="00890A00" w:rsidRPr="00890A00" w:rsidRDefault="00890A00" w:rsidP="00890A00">
            <w:pPr>
              <w:cnfStyle w:val="100000000000"/>
              <w:rPr>
                <w:rFonts w:ascii="Calibri" w:eastAsia="Times New Roman" w:hAnsi="Calibri" w:cs="Calibri"/>
                <w:color w:val="000000"/>
                <w:lang w:eastAsia="en-GB"/>
              </w:rPr>
            </w:pPr>
            <w:r>
              <w:rPr>
                <w:rFonts w:ascii="Calibri" w:eastAsia="Times New Roman" w:hAnsi="Calibri" w:cs="Calibri"/>
                <w:color w:val="000000"/>
                <w:lang w:eastAsia="en-GB"/>
              </w:rPr>
              <w:t>Late May</w:t>
            </w:r>
          </w:p>
        </w:tc>
        <w:tc>
          <w:tcPr>
            <w:tcW w:w="960" w:type="dxa"/>
            <w:noWrap/>
            <w:hideMark/>
          </w:tcPr>
          <w:p w:rsidR="00890A00" w:rsidRPr="00890A00" w:rsidRDefault="00890A00" w:rsidP="00890A00">
            <w:pPr>
              <w:cnfStyle w:val="100000000000"/>
              <w:rPr>
                <w:rFonts w:ascii="Calibri" w:eastAsia="Times New Roman" w:hAnsi="Calibri" w:cs="Calibri"/>
                <w:color w:val="000000"/>
                <w:lang w:eastAsia="en-GB"/>
              </w:rPr>
            </w:pPr>
            <w:r>
              <w:rPr>
                <w:rFonts w:ascii="Calibri" w:eastAsia="Times New Roman" w:hAnsi="Calibri" w:cs="Calibri"/>
                <w:color w:val="000000"/>
                <w:lang w:eastAsia="en-GB"/>
              </w:rPr>
              <w:t>Early June</w:t>
            </w:r>
          </w:p>
        </w:tc>
        <w:tc>
          <w:tcPr>
            <w:tcW w:w="960" w:type="dxa"/>
            <w:noWrap/>
            <w:hideMark/>
          </w:tcPr>
          <w:p w:rsidR="00890A00" w:rsidRPr="00890A00" w:rsidRDefault="00890A00" w:rsidP="00890A00">
            <w:pPr>
              <w:cnfStyle w:val="100000000000"/>
              <w:rPr>
                <w:rFonts w:ascii="Calibri" w:eastAsia="Times New Roman" w:hAnsi="Calibri" w:cs="Calibri"/>
                <w:color w:val="000000"/>
                <w:lang w:eastAsia="en-GB"/>
              </w:rPr>
            </w:pPr>
            <w:r>
              <w:rPr>
                <w:rFonts w:ascii="Calibri" w:eastAsia="Times New Roman" w:hAnsi="Calibri" w:cs="Calibri"/>
                <w:color w:val="000000"/>
                <w:lang w:eastAsia="en-GB"/>
              </w:rPr>
              <w:t>Late June</w:t>
            </w:r>
          </w:p>
        </w:tc>
        <w:tc>
          <w:tcPr>
            <w:tcW w:w="960" w:type="dxa"/>
            <w:noWrap/>
            <w:hideMark/>
          </w:tcPr>
          <w:p w:rsidR="00890A00" w:rsidRPr="00890A00" w:rsidRDefault="00890A00" w:rsidP="00890A00">
            <w:pPr>
              <w:cnfStyle w:val="100000000000"/>
              <w:rPr>
                <w:rFonts w:ascii="Calibri" w:eastAsia="Times New Roman" w:hAnsi="Calibri" w:cs="Calibri"/>
                <w:color w:val="000000"/>
                <w:lang w:eastAsia="en-GB"/>
              </w:rPr>
            </w:pPr>
            <w:r>
              <w:rPr>
                <w:rFonts w:ascii="Calibri" w:eastAsia="Times New Roman" w:hAnsi="Calibri" w:cs="Calibri"/>
                <w:color w:val="000000"/>
                <w:lang w:eastAsia="en-GB"/>
              </w:rPr>
              <w:t>Early July</w:t>
            </w:r>
          </w:p>
        </w:tc>
        <w:tc>
          <w:tcPr>
            <w:tcW w:w="960" w:type="dxa"/>
            <w:noWrap/>
            <w:hideMark/>
          </w:tcPr>
          <w:p w:rsidR="00890A00" w:rsidRPr="00890A00" w:rsidRDefault="00890A00" w:rsidP="00890A00">
            <w:pPr>
              <w:cnfStyle w:val="100000000000"/>
              <w:rPr>
                <w:rFonts w:ascii="Calibri" w:eastAsia="Times New Roman" w:hAnsi="Calibri" w:cs="Calibri"/>
                <w:color w:val="000000"/>
                <w:sz w:val="24"/>
                <w:szCs w:val="24"/>
                <w:lang w:eastAsia="en-GB"/>
              </w:rPr>
            </w:pPr>
            <w:r w:rsidRPr="00890A00">
              <w:rPr>
                <w:rFonts w:ascii="Calibri" w:eastAsia="Times New Roman" w:hAnsi="Calibri" w:cs="Calibri"/>
                <w:color w:val="000000"/>
                <w:sz w:val="24"/>
                <w:szCs w:val="24"/>
                <w:lang w:eastAsia="en-GB"/>
              </w:rPr>
              <w:t>Total</w:t>
            </w:r>
          </w:p>
        </w:tc>
      </w:tr>
      <w:tr w:rsidR="00890A00" w:rsidRPr="00890A00" w:rsidTr="00890A00">
        <w:trPr>
          <w:cnfStyle w:val="000000100000"/>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E0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sz w:val="24"/>
                <w:szCs w:val="24"/>
                <w:lang w:eastAsia="en-GB"/>
              </w:rPr>
            </w:pPr>
            <w:r w:rsidRPr="00890A00">
              <w:rPr>
                <w:rFonts w:ascii="Calibri" w:eastAsia="Times New Roman" w:hAnsi="Calibri" w:cs="Calibri"/>
                <w:b/>
                <w:bCs/>
                <w:color w:val="000000"/>
                <w:sz w:val="24"/>
                <w:szCs w:val="24"/>
                <w:lang w:eastAsia="en-GB"/>
              </w:rPr>
              <w:t>0</w:t>
            </w:r>
          </w:p>
        </w:tc>
      </w:tr>
      <w:tr w:rsidR="00890A00" w:rsidRPr="00890A00" w:rsidTr="00890A00">
        <w:trPr>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E1</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n/a</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25</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29</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9</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45</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28</w:t>
            </w:r>
          </w:p>
        </w:tc>
        <w:tc>
          <w:tcPr>
            <w:tcW w:w="960" w:type="dxa"/>
            <w:noWrap/>
            <w:hideMark/>
          </w:tcPr>
          <w:p w:rsidR="00890A00" w:rsidRPr="00890A00" w:rsidRDefault="00890A00" w:rsidP="00890A00">
            <w:pPr>
              <w:jc w:val="right"/>
              <w:cnfStyle w:val="000000000000"/>
              <w:rPr>
                <w:rFonts w:ascii="Calibri" w:eastAsia="Times New Roman" w:hAnsi="Calibri" w:cs="Calibri"/>
                <w:b/>
                <w:bCs/>
                <w:color w:val="000000"/>
                <w:sz w:val="24"/>
                <w:szCs w:val="24"/>
                <w:lang w:eastAsia="en-GB"/>
              </w:rPr>
            </w:pPr>
            <w:r w:rsidRPr="00890A00">
              <w:rPr>
                <w:rFonts w:ascii="Calibri" w:eastAsia="Times New Roman" w:hAnsi="Calibri" w:cs="Calibri"/>
                <w:b/>
                <w:bCs/>
                <w:color w:val="000000"/>
                <w:sz w:val="24"/>
                <w:szCs w:val="24"/>
                <w:lang w:eastAsia="en-GB"/>
              </w:rPr>
              <w:t>137</w:t>
            </w:r>
          </w:p>
        </w:tc>
      </w:tr>
      <w:tr w:rsidR="00890A00" w:rsidRPr="00890A00" w:rsidTr="00890A00">
        <w:trPr>
          <w:cnfStyle w:val="000000100000"/>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G4</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4</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22</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18</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7</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1</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16</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23</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sz w:val="24"/>
                <w:szCs w:val="24"/>
                <w:lang w:eastAsia="en-GB"/>
              </w:rPr>
            </w:pPr>
            <w:r w:rsidRPr="00890A00">
              <w:rPr>
                <w:rFonts w:ascii="Calibri" w:eastAsia="Times New Roman" w:hAnsi="Calibri" w:cs="Calibri"/>
                <w:b/>
                <w:bCs/>
                <w:color w:val="000000"/>
                <w:sz w:val="24"/>
                <w:szCs w:val="24"/>
                <w:lang w:eastAsia="en-GB"/>
              </w:rPr>
              <w:t>91</w:t>
            </w:r>
          </w:p>
        </w:tc>
      </w:tr>
      <w:tr w:rsidR="00890A00" w:rsidRPr="00890A00" w:rsidTr="00890A00">
        <w:trPr>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M1</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40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68</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88</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35</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18</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45</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78</w:t>
            </w:r>
          </w:p>
        </w:tc>
        <w:tc>
          <w:tcPr>
            <w:tcW w:w="960" w:type="dxa"/>
            <w:noWrap/>
            <w:hideMark/>
          </w:tcPr>
          <w:p w:rsidR="00890A00" w:rsidRPr="00890A00" w:rsidRDefault="00890A00" w:rsidP="00890A00">
            <w:pPr>
              <w:jc w:val="right"/>
              <w:cnfStyle w:val="000000000000"/>
              <w:rPr>
                <w:rFonts w:ascii="Calibri" w:eastAsia="Times New Roman" w:hAnsi="Calibri" w:cs="Calibri"/>
                <w:b/>
                <w:bCs/>
                <w:color w:val="000000"/>
                <w:sz w:val="24"/>
                <w:szCs w:val="24"/>
                <w:lang w:eastAsia="en-GB"/>
              </w:rPr>
            </w:pPr>
            <w:r w:rsidRPr="00890A00">
              <w:rPr>
                <w:rFonts w:ascii="Calibri" w:eastAsia="Times New Roman" w:hAnsi="Calibri" w:cs="Calibri"/>
                <w:b/>
                <w:bCs/>
                <w:color w:val="000000"/>
                <w:sz w:val="24"/>
                <w:szCs w:val="24"/>
                <w:lang w:eastAsia="en-GB"/>
              </w:rPr>
              <w:t>372</w:t>
            </w:r>
          </w:p>
        </w:tc>
      </w:tr>
      <w:tr w:rsidR="00890A00" w:rsidRPr="00890A00" w:rsidTr="00890A00">
        <w:trPr>
          <w:cnfStyle w:val="000000100000"/>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M2</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38</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79</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100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39</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21</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58</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91</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sz w:val="24"/>
                <w:szCs w:val="24"/>
                <w:lang w:eastAsia="en-GB"/>
              </w:rPr>
            </w:pPr>
            <w:r w:rsidRPr="00890A00">
              <w:rPr>
                <w:rFonts w:ascii="Calibri" w:eastAsia="Times New Roman" w:hAnsi="Calibri" w:cs="Calibri"/>
                <w:b/>
                <w:bCs/>
                <w:color w:val="000000"/>
                <w:sz w:val="24"/>
                <w:szCs w:val="24"/>
                <w:lang w:eastAsia="en-GB"/>
              </w:rPr>
              <w:t>426</w:t>
            </w:r>
          </w:p>
        </w:tc>
      </w:tr>
      <w:tr w:rsidR="00890A00" w:rsidRPr="00890A00" w:rsidTr="00890A00">
        <w:trPr>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S1</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15</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19</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4</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5</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11</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6</w:t>
            </w:r>
          </w:p>
        </w:tc>
        <w:tc>
          <w:tcPr>
            <w:tcW w:w="960" w:type="dxa"/>
            <w:noWrap/>
            <w:hideMark/>
          </w:tcPr>
          <w:p w:rsidR="00890A00" w:rsidRPr="00890A00" w:rsidRDefault="00890A00" w:rsidP="00890A00">
            <w:pPr>
              <w:jc w:val="right"/>
              <w:cnfStyle w:val="000000000000"/>
              <w:rPr>
                <w:rFonts w:ascii="Calibri" w:eastAsia="Times New Roman" w:hAnsi="Calibri" w:cs="Calibri"/>
                <w:b/>
                <w:bCs/>
                <w:color w:val="000000"/>
                <w:sz w:val="24"/>
                <w:szCs w:val="24"/>
                <w:lang w:eastAsia="en-GB"/>
              </w:rPr>
            </w:pPr>
            <w:r w:rsidRPr="00890A00">
              <w:rPr>
                <w:rFonts w:ascii="Calibri" w:eastAsia="Times New Roman" w:hAnsi="Calibri" w:cs="Calibri"/>
                <w:b/>
                <w:bCs/>
                <w:color w:val="000000"/>
                <w:sz w:val="24"/>
                <w:szCs w:val="24"/>
                <w:lang w:eastAsia="en-GB"/>
              </w:rPr>
              <w:t>70</w:t>
            </w:r>
          </w:p>
        </w:tc>
      </w:tr>
      <w:tr w:rsidR="00890A00" w:rsidRPr="00890A00" w:rsidTr="00890A00">
        <w:trPr>
          <w:cnfStyle w:val="000000100000"/>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R4</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sz w:val="24"/>
                <w:szCs w:val="24"/>
                <w:lang w:eastAsia="en-GB"/>
              </w:rPr>
            </w:pPr>
            <w:r w:rsidRPr="00890A00">
              <w:rPr>
                <w:rFonts w:ascii="Calibri" w:eastAsia="Times New Roman" w:hAnsi="Calibri" w:cs="Calibri"/>
                <w:b/>
                <w:bCs/>
                <w:color w:val="000000"/>
                <w:sz w:val="24"/>
                <w:szCs w:val="24"/>
                <w:lang w:eastAsia="en-GB"/>
              </w:rPr>
              <w:t>0</w:t>
            </w:r>
          </w:p>
        </w:tc>
      </w:tr>
      <w:tr w:rsidR="00890A00" w:rsidRPr="00890A00" w:rsidTr="00890A00">
        <w:trPr>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D1</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000000"/>
              <w:rPr>
                <w:rFonts w:ascii="Calibri" w:eastAsia="Times New Roman" w:hAnsi="Calibri" w:cs="Calibri"/>
                <w:b/>
                <w:bCs/>
                <w:color w:val="000000"/>
                <w:sz w:val="24"/>
                <w:szCs w:val="24"/>
                <w:lang w:eastAsia="en-GB"/>
              </w:rPr>
            </w:pPr>
            <w:r w:rsidRPr="00890A00">
              <w:rPr>
                <w:rFonts w:ascii="Calibri" w:eastAsia="Times New Roman" w:hAnsi="Calibri" w:cs="Calibri"/>
                <w:b/>
                <w:bCs/>
                <w:color w:val="000000"/>
                <w:sz w:val="24"/>
                <w:szCs w:val="24"/>
                <w:lang w:eastAsia="en-GB"/>
              </w:rPr>
              <w:t>0</w:t>
            </w:r>
          </w:p>
        </w:tc>
      </w:tr>
      <w:tr w:rsidR="00890A00" w:rsidRPr="00890A00" w:rsidTr="00890A00">
        <w:trPr>
          <w:cnfStyle w:val="000000100000"/>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D2</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0</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sz w:val="24"/>
                <w:szCs w:val="24"/>
                <w:lang w:eastAsia="en-GB"/>
              </w:rPr>
            </w:pPr>
            <w:r w:rsidRPr="00890A00">
              <w:rPr>
                <w:rFonts w:ascii="Calibri" w:eastAsia="Times New Roman" w:hAnsi="Calibri" w:cs="Calibri"/>
                <w:b/>
                <w:bCs/>
                <w:color w:val="000000"/>
                <w:sz w:val="24"/>
                <w:szCs w:val="24"/>
                <w:lang w:eastAsia="en-GB"/>
              </w:rPr>
              <w:t>0</w:t>
            </w:r>
          </w:p>
        </w:tc>
      </w:tr>
      <w:tr w:rsidR="00890A00" w:rsidRPr="00890A00" w:rsidTr="00890A00">
        <w:trPr>
          <w:trHeight w:val="315"/>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Q1</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82</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67</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38</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17</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23</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43</w:t>
            </w:r>
          </w:p>
        </w:tc>
        <w:tc>
          <w:tcPr>
            <w:tcW w:w="960" w:type="dxa"/>
            <w:noWrap/>
            <w:hideMark/>
          </w:tcPr>
          <w:p w:rsidR="00890A00" w:rsidRPr="00890A00" w:rsidRDefault="00890A00" w:rsidP="00890A00">
            <w:pPr>
              <w:jc w:val="right"/>
              <w:cnfStyle w:val="000000000000"/>
              <w:rPr>
                <w:rFonts w:ascii="Calibri" w:eastAsia="Times New Roman" w:hAnsi="Calibri" w:cs="Calibri"/>
                <w:color w:val="000000"/>
                <w:lang w:eastAsia="en-GB"/>
              </w:rPr>
            </w:pPr>
            <w:r w:rsidRPr="00890A00">
              <w:rPr>
                <w:rFonts w:ascii="Calibri" w:eastAsia="Times New Roman" w:hAnsi="Calibri" w:cs="Calibri"/>
                <w:color w:val="000000"/>
                <w:lang w:eastAsia="en-GB"/>
              </w:rPr>
              <w:t>17</w:t>
            </w:r>
          </w:p>
        </w:tc>
        <w:tc>
          <w:tcPr>
            <w:tcW w:w="960" w:type="dxa"/>
            <w:noWrap/>
            <w:hideMark/>
          </w:tcPr>
          <w:p w:rsidR="00890A00" w:rsidRPr="00890A00" w:rsidRDefault="00890A00" w:rsidP="00890A00">
            <w:pPr>
              <w:jc w:val="right"/>
              <w:cnfStyle w:val="000000000000"/>
              <w:rPr>
                <w:rFonts w:ascii="Calibri" w:eastAsia="Times New Roman" w:hAnsi="Calibri" w:cs="Calibri"/>
                <w:b/>
                <w:bCs/>
                <w:color w:val="000000"/>
                <w:sz w:val="24"/>
                <w:szCs w:val="24"/>
                <w:lang w:eastAsia="en-GB"/>
              </w:rPr>
            </w:pPr>
            <w:r w:rsidRPr="00890A00">
              <w:rPr>
                <w:rFonts w:ascii="Calibri" w:eastAsia="Times New Roman" w:hAnsi="Calibri" w:cs="Calibri"/>
                <w:b/>
                <w:bCs/>
                <w:color w:val="000000"/>
                <w:sz w:val="24"/>
                <w:szCs w:val="24"/>
                <w:lang w:eastAsia="en-GB"/>
              </w:rPr>
              <w:t>287</w:t>
            </w:r>
          </w:p>
        </w:tc>
      </w:tr>
      <w:tr w:rsidR="00890A00" w:rsidRPr="00890A00" w:rsidTr="00890A00">
        <w:trPr>
          <w:cnfStyle w:val="000000100000"/>
          <w:trHeight w:val="300"/>
          <w:jc w:val="center"/>
        </w:trPr>
        <w:tc>
          <w:tcPr>
            <w:cnfStyle w:val="001000000000"/>
            <w:tcW w:w="960" w:type="dxa"/>
            <w:noWrap/>
            <w:hideMark/>
          </w:tcPr>
          <w:p w:rsidR="00890A00" w:rsidRPr="00890A00" w:rsidRDefault="00890A00" w:rsidP="00890A00">
            <w:pPr>
              <w:rPr>
                <w:rFonts w:ascii="Calibri" w:eastAsia="Times New Roman" w:hAnsi="Calibri" w:cs="Calibri"/>
                <w:color w:val="000000"/>
                <w:lang w:eastAsia="en-GB"/>
              </w:rPr>
            </w:pPr>
            <w:r w:rsidRPr="00890A00">
              <w:rPr>
                <w:rFonts w:ascii="Calibri" w:eastAsia="Times New Roman" w:hAnsi="Calibri" w:cs="Calibri"/>
                <w:color w:val="000000"/>
                <w:lang w:eastAsia="en-GB"/>
              </w:rPr>
              <w:t>Total</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179</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271</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292</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111</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69</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218</w:t>
            </w:r>
          </w:p>
        </w:tc>
        <w:tc>
          <w:tcPr>
            <w:tcW w:w="960" w:type="dxa"/>
            <w:noWrap/>
            <w:hideMark/>
          </w:tcPr>
          <w:p w:rsidR="00890A00" w:rsidRPr="00890A00" w:rsidRDefault="00890A00" w:rsidP="00890A00">
            <w:pPr>
              <w:jc w:val="right"/>
              <w:cnfStyle w:val="000000100000"/>
              <w:rPr>
                <w:rFonts w:ascii="Calibri" w:eastAsia="Times New Roman" w:hAnsi="Calibri" w:cs="Calibri"/>
                <w:color w:val="000000"/>
                <w:lang w:eastAsia="en-GB"/>
              </w:rPr>
            </w:pPr>
            <w:r w:rsidRPr="00890A00">
              <w:rPr>
                <w:rFonts w:ascii="Calibri" w:eastAsia="Times New Roman" w:hAnsi="Calibri" w:cs="Calibri"/>
                <w:color w:val="000000"/>
                <w:lang w:eastAsia="en-GB"/>
              </w:rPr>
              <w:t>243</w:t>
            </w:r>
          </w:p>
        </w:tc>
        <w:tc>
          <w:tcPr>
            <w:tcW w:w="960" w:type="dxa"/>
            <w:noWrap/>
            <w:hideMark/>
          </w:tcPr>
          <w:p w:rsidR="00890A00" w:rsidRPr="00890A00" w:rsidRDefault="00890A00" w:rsidP="00890A00">
            <w:pPr>
              <w:jc w:val="right"/>
              <w:cnfStyle w:val="000000100000"/>
              <w:rPr>
                <w:rFonts w:ascii="Calibri" w:eastAsia="Times New Roman" w:hAnsi="Calibri" w:cs="Calibri"/>
                <w:b/>
                <w:bCs/>
                <w:color w:val="000000"/>
                <w:lang w:eastAsia="en-GB"/>
              </w:rPr>
            </w:pPr>
            <w:r w:rsidRPr="00890A00">
              <w:rPr>
                <w:rFonts w:ascii="Calibri" w:eastAsia="Times New Roman" w:hAnsi="Calibri" w:cs="Calibri"/>
                <w:b/>
                <w:bCs/>
                <w:color w:val="000000"/>
                <w:lang w:eastAsia="en-GB"/>
              </w:rPr>
              <w:t>1383</w:t>
            </w:r>
          </w:p>
        </w:tc>
      </w:tr>
    </w:tbl>
    <w:p w:rsidR="00890A00" w:rsidRPr="00890A00" w:rsidRDefault="00890A00" w:rsidP="00890A00"/>
    <w:p w:rsidR="00696A58" w:rsidRPr="00DE306C" w:rsidRDefault="00696A58" w:rsidP="00604DA7">
      <w:pPr>
        <w:pStyle w:val="Subtitle"/>
        <w:jc w:val="right"/>
        <w:rPr>
          <w:rFonts w:ascii="Arial" w:hAnsi="Arial" w:cs="Arial"/>
          <w:sz w:val="40"/>
        </w:rPr>
      </w:pPr>
    </w:p>
    <w:p w:rsidR="00696A58" w:rsidRPr="00DE306C" w:rsidRDefault="00696A58" w:rsidP="008035E0">
      <w:pPr>
        <w:pStyle w:val="Subtitle"/>
        <w:jc w:val="right"/>
        <w:rPr>
          <w:rFonts w:ascii="Arial" w:hAnsi="Arial" w:cs="Arial"/>
          <w:sz w:val="40"/>
        </w:rPr>
      </w:pPr>
    </w:p>
    <w:sectPr w:rsidR="00696A58" w:rsidRPr="00DE306C" w:rsidSect="00604DA7">
      <w:footerReference w:type="default" r:id="rId75"/>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4A" w:rsidRDefault="00767C4A" w:rsidP="00F04088">
      <w:pPr>
        <w:spacing w:after="0" w:line="240" w:lineRule="auto"/>
      </w:pPr>
      <w:r>
        <w:separator/>
      </w:r>
    </w:p>
  </w:endnote>
  <w:endnote w:type="continuationSeparator" w:id="0">
    <w:p w:rsidR="00767C4A" w:rsidRDefault="00767C4A" w:rsidP="00F04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408"/>
      <w:docPartObj>
        <w:docPartGallery w:val="Page Numbers (Bottom of Page)"/>
        <w:docPartUnique/>
      </w:docPartObj>
    </w:sdtPr>
    <w:sdtContent>
      <w:p w:rsidR="009237D0" w:rsidRDefault="009237D0">
        <w:pPr>
          <w:pStyle w:val="Footer"/>
          <w:jc w:val="right"/>
        </w:pPr>
        <w:fldSimple w:instr=" PAGE   \* MERGEFORMAT ">
          <w:r w:rsidR="008035E0">
            <w:rPr>
              <w:noProof/>
            </w:rPr>
            <w:t>25</w:t>
          </w:r>
        </w:fldSimple>
      </w:p>
    </w:sdtContent>
  </w:sdt>
  <w:p w:rsidR="009237D0" w:rsidRDefault="009237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4A" w:rsidRDefault="00767C4A" w:rsidP="00F04088">
      <w:pPr>
        <w:spacing w:after="0" w:line="240" w:lineRule="auto"/>
      </w:pPr>
      <w:r>
        <w:separator/>
      </w:r>
    </w:p>
  </w:footnote>
  <w:footnote w:type="continuationSeparator" w:id="0">
    <w:p w:rsidR="00767C4A" w:rsidRDefault="00767C4A" w:rsidP="00F040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FE5"/>
    <w:multiLevelType w:val="hybridMultilevel"/>
    <w:tmpl w:val="CC16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E2C5A"/>
    <w:multiLevelType w:val="multilevel"/>
    <w:tmpl w:val="6B3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84808"/>
    <w:multiLevelType w:val="multilevel"/>
    <w:tmpl w:val="1E48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B0F57"/>
    <w:multiLevelType w:val="hybridMultilevel"/>
    <w:tmpl w:val="39F624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944427"/>
    <w:multiLevelType w:val="multilevel"/>
    <w:tmpl w:val="C1B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17790"/>
    <w:multiLevelType w:val="multilevel"/>
    <w:tmpl w:val="4EDA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12238"/>
    <w:multiLevelType w:val="multilevel"/>
    <w:tmpl w:val="EA5E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DA3EF6"/>
    <w:multiLevelType w:val="hybridMultilevel"/>
    <w:tmpl w:val="470AB85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nsid w:val="4400771C"/>
    <w:multiLevelType w:val="multilevel"/>
    <w:tmpl w:val="867A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661B2"/>
    <w:multiLevelType w:val="multilevel"/>
    <w:tmpl w:val="72387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B91F93"/>
    <w:multiLevelType w:val="hybridMultilevel"/>
    <w:tmpl w:val="15EA01C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331D86"/>
    <w:multiLevelType w:val="hybridMultilevel"/>
    <w:tmpl w:val="BAE2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6D092C"/>
    <w:multiLevelType w:val="hybridMultilevel"/>
    <w:tmpl w:val="F7E0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067CFF"/>
    <w:multiLevelType w:val="hybridMultilevel"/>
    <w:tmpl w:val="260E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2F4F87"/>
    <w:multiLevelType w:val="multilevel"/>
    <w:tmpl w:val="686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480C21"/>
    <w:multiLevelType w:val="multilevel"/>
    <w:tmpl w:val="169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3276C"/>
    <w:multiLevelType w:val="hybridMultilevel"/>
    <w:tmpl w:val="4B821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405BE0"/>
    <w:multiLevelType w:val="multilevel"/>
    <w:tmpl w:val="C900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C73E28"/>
    <w:multiLevelType w:val="multilevel"/>
    <w:tmpl w:val="8C9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5"/>
  </w:num>
  <w:num w:numId="4">
    <w:abstractNumId w:val="11"/>
  </w:num>
  <w:num w:numId="5">
    <w:abstractNumId w:val="12"/>
  </w:num>
  <w:num w:numId="6">
    <w:abstractNumId w:val="4"/>
  </w:num>
  <w:num w:numId="7">
    <w:abstractNumId w:val="18"/>
  </w:num>
  <w:num w:numId="8">
    <w:abstractNumId w:val="13"/>
  </w:num>
  <w:num w:numId="9">
    <w:abstractNumId w:val="7"/>
  </w:num>
  <w:num w:numId="10">
    <w:abstractNumId w:val="8"/>
  </w:num>
  <w:num w:numId="11">
    <w:abstractNumId w:val="17"/>
  </w:num>
  <w:num w:numId="12">
    <w:abstractNumId w:val="3"/>
  </w:num>
  <w:num w:numId="13">
    <w:abstractNumId w:val="10"/>
  </w:num>
  <w:num w:numId="14">
    <w:abstractNumId w:val="14"/>
  </w:num>
  <w:num w:numId="15">
    <w:abstractNumId w:val="1"/>
  </w:num>
  <w:num w:numId="16">
    <w:abstractNumId w:val="9"/>
  </w:num>
  <w:num w:numId="17">
    <w:abstractNumId w:val="5"/>
  </w:num>
  <w:num w:numId="18">
    <w:abstractNumId w:val="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E00BBF"/>
    <w:rsid w:val="000116B4"/>
    <w:rsid w:val="00013193"/>
    <w:rsid w:val="00016774"/>
    <w:rsid w:val="00024F5F"/>
    <w:rsid w:val="0002560A"/>
    <w:rsid w:val="00025611"/>
    <w:rsid w:val="00033B38"/>
    <w:rsid w:val="00060BB0"/>
    <w:rsid w:val="00061078"/>
    <w:rsid w:val="00062AD8"/>
    <w:rsid w:val="000653FD"/>
    <w:rsid w:val="00067842"/>
    <w:rsid w:val="00073081"/>
    <w:rsid w:val="00073C71"/>
    <w:rsid w:val="0009624F"/>
    <w:rsid w:val="000967C8"/>
    <w:rsid w:val="000A6C7A"/>
    <w:rsid w:val="000A76DC"/>
    <w:rsid w:val="000B331D"/>
    <w:rsid w:val="000B3444"/>
    <w:rsid w:val="000C08C8"/>
    <w:rsid w:val="000C0EF6"/>
    <w:rsid w:val="000C566A"/>
    <w:rsid w:val="000C68ED"/>
    <w:rsid w:val="000D1E15"/>
    <w:rsid w:val="000D2B1C"/>
    <w:rsid w:val="000F0B80"/>
    <w:rsid w:val="000F4C56"/>
    <w:rsid w:val="000F5468"/>
    <w:rsid w:val="00103D0A"/>
    <w:rsid w:val="00151986"/>
    <w:rsid w:val="00151FD6"/>
    <w:rsid w:val="00157F20"/>
    <w:rsid w:val="00164C27"/>
    <w:rsid w:val="0017153B"/>
    <w:rsid w:val="00174E26"/>
    <w:rsid w:val="00181850"/>
    <w:rsid w:val="0018188C"/>
    <w:rsid w:val="00182C8D"/>
    <w:rsid w:val="00183530"/>
    <w:rsid w:val="00190900"/>
    <w:rsid w:val="001925BF"/>
    <w:rsid w:val="0019375A"/>
    <w:rsid w:val="001A0955"/>
    <w:rsid w:val="001A37B6"/>
    <w:rsid w:val="001B0158"/>
    <w:rsid w:val="001B209F"/>
    <w:rsid w:val="001B321D"/>
    <w:rsid w:val="001C4CA2"/>
    <w:rsid w:val="001D2287"/>
    <w:rsid w:val="001E2E0E"/>
    <w:rsid w:val="001E7D80"/>
    <w:rsid w:val="001F2042"/>
    <w:rsid w:val="001F5528"/>
    <w:rsid w:val="001F5EB2"/>
    <w:rsid w:val="00202E06"/>
    <w:rsid w:val="00204737"/>
    <w:rsid w:val="00213742"/>
    <w:rsid w:val="002344BE"/>
    <w:rsid w:val="002370B5"/>
    <w:rsid w:val="00246210"/>
    <w:rsid w:val="002510EF"/>
    <w:rsid w:val="002531D7"/>
    <w:rsid w:val="00254347"/>
    <w:rsid w:val="00255622"/>
    <w:rsid w:val="00256B08"/>
    <w:rsid w:val="002607F3"/>
    <w:rsid w:val="00270CBB"/>
    <w:rsid w:val="00271589"/>
    <w:rsid w:val="00271672"/>
    <w:rsid w:val="00284DAA"/>
    <w:rsid w:val="00286735"/>
    <w:rsid w:val="0029346C"/>
    <w:rsid w:val="002A382D"/>
    <w:rsid w:val="002D0AA1"/>
    <w:rsid w:val="002D5E95"/>
    <w:rsid w:val="002D684C"/>
    <w:rsid w:val="002F1C63"/>
    <w:rsid w:val="002F2C2D"/>
    <w:rsid w:val="002F6E22"/>
    <w:rsid w:val="00301806"/>
    <w:rsid w:val="00301E9A"/>
    <w:rsid w:val="00304742"/>
    <w:rsid w:val="00307A8C"/>
    <w:rsid w:val="00314FC1"/>
    <w:rsid w:val="0032407A"/>
    <w:rsid w:val="0032569A"/>
    <w:rsid w:val="003302C3"/>
    <w:rsid w:val="0033426C"/>
    <w:rsid w:val="00337E8D"/>
    <w:rsid w:val="0034314F"/>
    <w:rsid w:val="00343A5D"/>
    <w:rsid w:val="0035667C"/>
    <w:rsid w:val="003676D3"/>
    <w:rsid w:val="00374746"/>
    <w:rsid w:val="0037723D"/>
    <w:rsid w:val="0038389A"/>
    <w:rsid w:val="003929EF"/>
    <w:rsid w:val="00395DC3"/>
    <w:rsid w:val="003A4564"/>
    <w:rsid w:val="003A5794"/>
    <w:rsid w:val="003C11E4"/>
    <w:rsid w:val="003D023E"/>
    <w:rsid w:val="003D464B"/>
    <w:rsid w:val="003D57DB"/>
    <w:rsid w:val="003F0E96"/>
    <w:rsid w:val="003F4A65"/>
    <w:rsid w:val="004008FD"/>
    <w:rsid w:val="004078A0"/>
    <w:rsid w:val="00410881"/>
    <w:rsid w:val="004128D7"/>
    <w:rsid w:val="0041418F"/>
    <w:rsid w:val="0041525E"/>
    <w:rsid w:val="00430674"/>
    <w:rsid w:val="004317F1"/>
    <w:rsid w:val="00443E9A"/>
    <w:rsid w:val="004459D2"/>
    <w:rsid w:val="00445F02"/>
    <w:rsid w:val="004464C7"/>
    <w:rsid w:val="00454720"/>
    <w:rsid w:val="004552DA"/>
    <w:rsid w:val="00461346"/>
    <w:rsid w:val="00472FBC"/>
    <w:rsid w:val="00485509"/>
    <w:rsid w:val="0049098E"/>
    <w:rsid w:val="00491985"/>
    <w:rsid w:val="004A2214"/>
    <w:rsid w:val="004A2CD8"/>
    <w:rsid w:val="004A770F"/>
    <w:rsid w:val="004C3173"/>
    <w:rsid w:val="004C31D8"/>
    <w:rsid w:val="004C601D"/>
    <w:rsid w:val="004E0992"/>
    <w:rsid w:val="004E526F"/>
    <w:rsid w:val="004E5315"/>
    <w:rsid w:val="004F69D0"/>
    <w:rsid w:val="004F70DF"/>
    <w:rsid w:val="004F7BC4"/>
    <w:rsid w:val="00502FCF"/>
    <w:rsid w:val="005150E2"/>
    <w:rsid w:val="00517F91"/>
    <w:rsid w:val="00520406"/>
    <w:rsid w:val="005218A2"/>
    <w:rsid w:val="00544D51"/>
    <w:rsid w:val="005456FB"/>
    <w:rsid w:val="00551625"/>
    <w:rsid w:val="0055676C"/>
    <w:rsid w:val="005672D3"/>
    <w:rsid w:val="0057463A"/>
    <w:rsid w:val="005756C1"/>
    <w:rsid w:val="00580CFC"/>
    <w:rsid w:val="00583A3E"/>
    <w:rsid w:val="005917EA"/>
    <w:rsid w:val="0059181F"/>
    <w:rsid w:val="00594FB3"/>
    <w:rsid w:val="00596E76"/>
    <w:rsid w:val="005A53BB"/>
    <w:rsid w:val="005A64E6"/>
    <w:rsid w:val="005A7E8F"/>
    <w:rsid w:val="005B1698"/>
    <w:rsid w:val="005B4FCF"/>
    <w:rsid w:val="005B69A1"/>
    <w:rsid w:val="005C300A"/>
    <w:rsid w:val="005D1CF0"/>
    <w:rsid w:val="005D67AE"/>
    <w:rsid w:val="005E18BC"/>
    <w:rsid w:val="005F07B8"/>
    <w:rsid w:val="005F1E83"/>
    <w:rsid w:val="005F3792"/>
    <w:rsid w:val="005F6990"/>
    <w:rsid w:val="00601629"/>
    <w:rsid w:val="00604DA7"/>
    <w:rsid w:val="006062AC"/>
    <w:rsid w:val="0060692D"/>
    <w:rsid w:val="0061527B"/>
    <w:rsid w:val="00617CF2"/>
    <w:rsid w:val="00645BB5"/>
    <w:rsid w:val="006515D6"/>
    <w:rsid w:val="00660A27"/>
    <w:rsid w:val="00665C27"/>
    <w:rsid w:val="00674AEA"/>
    <w:rsid w:val="00693007"/>
    <w:rsid w:val="00696A58"/>
    <w:rsid w:val="006B30F1"/>
    <w:rsid w:val="006C2416"/>
    <w:rsid w:val="006D36C1"/>
    <w:rsid w:val="006D3980"/>
    <w:rsid w:val="006E4E92"/>
    <w:rsid w:val="006F3A8B"/>
    <w:rsid w:val="0071356D"/>
    <w:rsid w:val="0071430F"/>
    <w:rsid w:val="00723DBC"/>
    <w:rsid w:val="0073160B"/>
    <w:rsid w:val="00734AA6"/>
    <w:rsid w:val="007463AB"/>
    <w:rsid w:val="00754894"/>
    <w:rsid w:val="00760813"/>
    <w:rsid w:val="00760E0C"/>
    <w:rsid w:val="007617E7"/>
    <w:rsid w:val="007630D8"/>
    <w:rsid w:val="00767C4A"/>
    <w:rsid w:val="00773D78"/>
    <w:rsid w:val="00780EF2"/>
    <w:rsid w:val="007911B3"/>
    <w:rsid w:val="0079652D"/>
    <w:rsid w:val="007A3992"/>
    <w:rsid w:val="007A48D7"/>
    <w:rsid w:val="007B1060"/>
    <w:rsid w:val="007B107B"/>
    <w:rsid w:val="007B3568"/>
    <w:rsid w:val="007B623D"/>
    <w:rsid w:val="007D0A53"/>
    <w:rsid w:val="007D1C27"/>
    <w:rsid w:val="007D1D12"/>
    <w:rsid w:val="007E0E12"/>
    <w:rsid w:val="007E6566"/>
    <w:rsid w:val="007F7301"/>
    <w:rsid w:val="00800E5E"/>
    <w:rsid w:val="008035E0"/>
    <w:rsid w:val="008041E1"/>
    <w:rsid w:val="008071D5"/>
    <w:rsid w:val="00807BFB"/>
    <w:rsid w:val="00812E9B"/>
    <w:rsid w:val="0081643D"/>
    <w:rsid w:val="0082425F"/>
    <w:rsid w:val="008278B6"/>
    <w:rsid w:val="00831250"/>
    <w:rsid w:val="00833A54"/>
    <w:rsid w:val="00844694"/>
    <w:rsid w:val="0086092B"/>
    <w:rsid w:val="0087019A"/>
    <w:rsid w:val="008729DE"/>
    <w:rsid w:val="00873932"/>
    <w:rsid w:val="008746F2"/>
    <w:rsid w:val="00876778"/>
    <w:rsid w:val="008856E5"/>
    <w:rsid w:val="00890A00"/>
    <w:rsid w:val="00891C1C"/>
    <w:rsid w:val="00894905"/>
    <w:rsid w:val="00896E3D"/>
    <w:rsid w:val="008A0049"/>
    <w:rsid w:val="008A1865"/>
    <w:rsid w:val="008B0D61"/>
    <w:rsid w:val="008B61C7"/>
    <w:rsid w:val="008B6BC4"/>
    <w:rsid w:val="008B734D"/>
    <w:rsid w:val="009077B5"/>
    <w:rsid w:val="009110EC"/>
    <w:rsid w:val="009117D7"/>
    <w:rsid w:val="0091654B"/>
    <w:rsid w:val="009237D0"/>
    <w:rsid w:val="00927822"/>
    <w:rsid w:val="00935393"/>
    <w:rsid w:val="00941FE3"/>
    <w:rsid w:val="009430A5"/>
    <w:rsid w:val="009450DE"/>
    <w:rsid w:val="00952DD3"/>
    <w:rsid w:val="00966AE7"/>
    <w:rsid w:val="009978EF"/>
    <w:rsid w:val="009A21FC"/>
    <w:rsid w:val="009C29E3"/>
    <w:rsid w:val="009D5F47"/>
    <w:rsid w:val="009E00F6"/>
    <w:rsid w:val="009E3632"/>
    <w:rsid w:val="009E46C2"/>
    <w:rsid w:val="00A05A6F"/>
    <w:rsid w:val="00A1569A"/>
    <w:rsid w:val="00A33928"/>
    <w:rsid w:val="00A413F2"/>
    <w:rsid w:val="00A42BA9"/>
    <w:rsid w:val="00A45A9D"/>
    <w:rsid w:val="00A53AFC"/>
    <w:rsid w:val="00A57D23"/>
    <w:rsid w:val="00A57FB4"/>
    <w:rsid w:val="00A60C51"/>
    <w:rsid w:val="00A63FDB"/>
    <w:rsid w:val="00A64035"/>
    <w:rsid w:val="00A667A6"/>
    <w:rsid w:val="00A70440"/>
    <w:rsid w:val="00A73C11"/>
    <w:rsid w:val="00A83197"/>
    <w:rsid w:val="00A92229"/>
    <w:rsid w:val="00A93430"/>
    <w:rsid w:val="00AB0529"/>
    <w:rsid w:val="00AB1DEF"/>
    <w:rsid w:val="00AC7C81"/>
    <w:rsid w:val="00AD1143"/>
    <w:rsid w:val="00AD1494"/>
    <w:rsid w:val="00AE5B04"/>
    <w:rsid w:val="00AF4561"/>
    <w:rsid w:val="00B00D16"/>
    <w:rsid w:val="00B0269C"/>
    <w:rsid w:val="00B02D40"/>
    <w:rsid w:val="00B0391F"/>
    <w:rsid w:val="00B06DAE"/>
    <w:rsid w:val="00B140BE"/>
    <w:rsid w:val="00B203BC"/>
    <w:rsid w:val="00B2460A"/>
    <w:rsid w:val="00B34171"/>
    <w:rsid w:val="00B448BE"/>
    <w:rsid w:val="00B4648A"/>
    <w:rsid w:val="00B52B2A"/>
    <w:rsid w:val="00B54936"/>
    <w:rsid w:val="00B7297A"/>
    <w:rsid w:val="00B8078B"/>
    <w:rsid w:val="00B84510"/>
    <w:rsid w:val="00BA56DC"/>
    <w:rsid w:val="00BC11C8"/>
    <w:rsid w:val="00BE4DA6"/>
    <w:rsid w:val="00BF1EF9"/>
    <w:rsid w:val="00BF2338"/>
    <w:rsid w:val="00BF3C71"/>
    <w:rsid w:val="00BF62D9"/>
    <w:rsid w:val="00C05B6C"/>
    <w:rsid w:val="00C103C0"/>
    <w:rsid w:val="00C13A6B"/>
    <w:rsid w:val="00C23D6E"/>
    <w:rsid w:val="00C32557"/>
    <w:rsid w:val="00C34089"/>
    <w:rsid w:val="00C477F3"/>
    <w:rsid w:val="00C5115F"/>
    <w:rsid w:val="00C51320"/>
    <w:rsid w:val="00C550B7"/>
    <w:rsid w:val="00C64697"/>
    <w:rsid w:val="00C67138"/>
    <w:rsid w:val="00C7523A"/>
    <w:rsid w:val="00CB0026"/>
    <w:rsid w:val="00CB3750"/>
    <w:rsid w:val="00CB3E02"/>
    <w:rsid w:val="00CB5FB3"/>
    <w:rsid w:val="00CB7E37"/>
    <w:rsid w:val="00CC26CF"/>
    <w:rsid w:val="00CE04B6"/>
    <w:rsid w:val="00CE1366"/>
    <w:rsid w:val="00CF5968"/>
    <w:rsid w:val="00D022F3"/>
    <w:rsid w:val="00D03970"/>
    <w:rsid w:val="00D04442"/>
    <w:rsid w:val="00D053E2"/>
    <w:rsid w:val="00D07239"/>
    <w:rsid w:val="00D20C53"/>
    <w:rsid w:val="00D25E4E"/>
    <w:rsid w:val="00D2740A"/>
    <w:rsid w:val="00D334D8"/>
    <w:rsid w:val="00D36EB7"/>
    <w:rsid w:val="00D417D3"/>
    <w:rsid w:val="00D46BB9"/>
    <w:rsid w:val="00D5041E"/>
    <w:rsid w:val="00D52579"/>
    <w:rsid w:val="00D53844"/>
    <w:rsid w:val="00D66587"/>
    <w:rsid w:val="00D66D20"/>
    <w:rsid w:val="00D71609"/>
    <w:rsid w:val="00D82B35"/>
    <w:rsid w:val="00D8383F"/>
    <w:rsid w:val="00D84340"/>
    <w:rsid w:val="00D86E2A"/>
    <w:rsid w:val="00D917B0"/>
    <w:rsid w:val="00D92266"/>
    <w:rsid w:val="00D92AD4"/>
    <w:rsid w:val="00D931C4"/>
    <w:rsid w:val="00D9350C"/>
    <w:rsid w:val="00D94A1F"/>
    <w:rsid w:val="00D95679"/>
    <w:rsid w:val="00D96ECC"/>
    <w:rsid w:val="00DB4B3D"/>
    <w:rsid w:val="00DC0C0D"/>
    <w:rsid w:val="00DD0339"/>
    <w:rsid w:val="00DD1331"/>
    <w:rsid w:val="00DD52E5"/>
    <w:rsid w:val="00DE306C"/>
    <w:rsid w:val="00DE6FEA"/>
    <w:rsid w:val="00DF09BE"/>
    <w:rsid w:val="00DF18A7"/>
    <w:rsid w:val="00DF2593"/>
    <w:rsid w:val="00DF65D1"/>
    <w:rsid w:val="00DF755F"/>
    <w:rsid w:val="00E00BBF"/>
    <w:rsid w:val="00E03ABE"/>
    <w:rsid w:val="00E07B1A"/>
    <w:rsid w:val="00E11E4C"/>
    <w:rsid w:val="00E158D1"/>
    <w:rsid w:val="00E15D96"/>
    <w:rsid w:val="00E15FC9"/>
    <w:rsid w:val="00E23643"/>
    <w:rsid w:val="00E23726"/>
    <w:rsid w:val="00E26358"/>
    <w:rsid w:val="00E52489"/>
    <w:rsid w:val="00E5690A"/>
    <w:rsid w:val="00E626EF"/>
    <w:rsid w:val="00E8322F"/>
    <w:rsid w:val="00E96F9F"/>
    <w:rsid w:val="00EB0553"/>
    <w:rsid w:val="00EB7711"/>
    <w:rsid w:val="00EC62A1"/>
    <w:rsid w:val="00ED219A"/>
    <w:rsid w:val="00EE177A"/>
    <w:rsid w:val="00EE5C96"/>
    <w:rsid w:val="00EF568A"/>
    <w:rsid w:val="00F02513"/>
    <w:rsid w:val="00F04088"/>
    <w:rsid w:val="00F07BEE"/>
    <w:rsid w:val="00F162AB"/>
    <w:rsid w:val="00F23777"/>
    <w:rsid w:val="00F34F5F"/>
    <w:rsid w:val="00F416CB"/>
    <w:rsid w:val="00F42B91"/>
    <w:rsid w:val="00F43391"/>
    <w:rsid w:val="00F44DD2"/>
    <w:rsid w:val="00F51BF0"/>
    <w:rsid w:val="00F6562B"/>
    <w:rsid w:val="00F72980"/>
    <w:rsid w:val="00F74749"/>
    <w:rsid w:val="00F77C96"/>
    <w:rsid w:val="00F80A88"/>
    <w:rsid w:val="00F81DA0"/>
    <w:rsid w:val="00FA5018"/>
    <w:rsid w:val="00FC2C97"/>
    <w:rsid w:val="00FC452C"/>
    <w:rsid w:val="00FD39D8"/>
    <w:rsid w:val="00FE00E1"/>
    <w:rsid w:val="00FE3958"/>
    <w:rsid w:val="00FE42E7"/>
    <w:rsid w:val="00FE5A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56"/>
  </w:style>
  <w:style w:type="paragraph" w:styleId="Heading1">
    <w:name w:val="heading 1"/>
    <w:basedOn w:val="Normal"/>
    <w:next w:val="Normal"/>
    <w:link w:val="Heading1Char"/>
    <w:uiPriority w:val="9"/>
    <w:qFormat/>
    <w:rsid w:val="00F0408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0408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317F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237D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4DA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4DA7"/>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604DA7"/>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604DA7"/>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604D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04DA7"/>
    <w:rPr>
      <w:rFonts w:eastAsiaTheme="minorEastAsia"/>
      <w:lang w:val="en-US"/>
    </w:rPr>
  </w:style>
  <w:style w:type="paragraph" w:styleId="BalloonText">
    <w:name w:val="Balloon Text"/>
    <w:basedOn w:val="Normal"/>
    <w:link w:val="BalloonTextChar"/>
    <w:uiPriority w:val="99"/>
    <w:semiHidden/>
    <w:unhideWhenUsed/>
    <w:rsid w:val="0060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A7"/>
    <w:rPr>
      <w:rFonts w:ascii="Tahoma" w:hAnsi="Tahoma" w:cs="Tahoma"/>
      <w:sz w:val="16"/>
      <w:szCs w:val="16"/>
    </w:rPr>
  </w:style>
  <w:style w:type="paragraph" w:styleId="Header">
    <w:name w:val="header"/>
    <w:basedOn w:val="Normal"/>
    <w:link w:val="HeaderChar"/>
    <w:uiPriority w:val="99"/>
    <w:semiHidden/>
    <w:unhideWhenUsed/>
    <w:rsid w:val="00F040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4088"/>
  </w:style>
  <w:style w:type="paragraph" w:styleId="Footer">
    <w:name w:val="footer"/>
    <w:basedOn w:val="Normal"/>
    <w:link w:val="FooterChar"/>
    <w:uiPriority w:val="99"/>
    <w:unhideWhenUsed/>
    <w:rsid w:val="00F0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088"/>
  </w:style>
  <w:style w:type="character" w:customStyle="1" w:styleId="Heading1Char">
    <w:name w:val="Heading 1 Char"/>
    <w:basedOn w:val="DefaultParagraphFont"/>
    <w:link w:val="Heading1"/>
    <w:uiPriority w:val="9"/>
    <w:rsid w:val="00F04088"/>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F04088"/>
    <w:pPr>
      <w:spacing w:line="276" w:lineRule="auto"/>
      <w:outlineLvl w:val="9"/>
    </w:pPr>
    <w:rPr>
      <w:lang w:val="en-US"/>
    </w:rPr>
  </w:style>
  <w:style w:type="character" w:customStyle="1" w:styleId="Heading2Char">
    <w:name w:val="Heading 2 Char"/>
    <w:basedOn w:val="DefaultParagraphFont"/>
    <w:link w:val="Heading2"/>
    <w:uiPriority w:val="9"/>
    <w:rsid w:val="00F04088"/>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F04088"/>
    <w:pPr>
      <w:spacing w:after="100"/>
    </w:pPr>
  </w:style>
  <w:style w:type="paragraph" w:styleId="TOC2">
    <w:name w:val="toc 2"/>
    <w:basedOn w:val="Normal"/>
    <w:next w:val="Normal"/>
    <w:autoRedefine/>
    <w:uiPriority w:val="39"/>
    <w:unhideWhenUsed/>
    <w:rsid w:val="00F04088"/>
    <w:pPr>
      <w:spacing w:after="100"/>
      <w:ind w:left="220"/>
    </w:pPr>
  </w:style>
  <w:style w:type="character" w:styleId="Hyperlink">
    <w:name w:val="Hyperlink"/>
    <w:basedOn w:val="DefaultParagraphFont"/>
    <w:uiPriority w:val="99"/>
    <w:unhideWhenUsed/>
    <w:rsid w:val="00F04088"/>
    <w:rPr>
      <w:color w:val="0563C1" w:themeColor="hyperlink"/>
      <w:u w:val="single"/>
    </w:rPr>
  </w:style>
  <w:style w:type="paragraph" w:styleId="ListParagraph">
    <w:name w:val="List Paragraph"/>
    <w:basedOn w:val="Normal"/>
    <w:uiPriority w:val="34"/>
    <w:qFormat/>
    <w:rsid w:val="00D86E2A"/>
    <w:pPr>
      <w:ind w:left="720"/>
      <w:contextualSpacing/>
    </w:pPr>
  </w:style>
  <w:style w:type="character" w:customStyle="1" w:styleId="mord">
    <w:name w:val="mord"/>
    <w:basedOn w:val="DefaultParagraphFont"/>
    <w:rsid w:val="00674AEA"/>
  </w:style>
  <w:style w:type="character" w:customStyle="1" w:styleId="mrel">
    <w:name w:val="mrel"/>
    <w:basedOn w:val="DefaultParagraphFont"/>
    <w:rsid w:val="00674AEA"/>
  </w:style>
  <w:style w:type="character" w:customStyle="1" w:styleId="mop">
    <w:name w:val="mop"/>
    <w:basedOn w:val="DefaultParagraphFont"/>
    <w:rsid w:val="00674AEA"/>
  </w:style>
  <w:style w:type="character" w:customStyle="1" w:styleId="mopen">
    <w:name w:val="mopen"/>
    <w:basedOn w:val="DefaultParagraphFont"/>
    <w:rsid w:val="00674AEA"/>
  </w:style>
  <w:style w:type="character" w:customStyle="1" w:styleId="vlist-s">
    <w:name w:val="vlist-s"/>
    <w:basedOn w:val="DefaultParagraphFont"/>
    <w:rsid w:val="00674AEA"/>
  </w:style>
  <w:style w:type="character" w:customStyle="1" w:styleId="mclose">
    <w:name w:val="mclose"/>
    <w:basedOn w:val="DefaultParagraphFont"/>
    <w:rsid w:val="00674AEA"/>
  </w:style>
  <w:style w:type="character" w:customStyle="1" w:styleId="mbin">
    <w:name w:val="mbin"/>
    <w:basedOn w:val="DefaultParagraphFont"/>
    <w:rsid w:val="00674AEA"/>
  </w:style>
  <w:style w:type="paragraph" w:styleId="NormalWeb">
    <w:name w:val="Normal (Web)"/>
    <w:basedOn w:val="Normal"/>
    <w:uiPriority w:val="99"/>
    <w:unhideWhenUsed/>
    <w:rsid w:val="000116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th">
    <w:name w:val="math"/>
    <w:basedOn w:val="DefaultParagraphFont"/>
    <w:rsid w:val="000116B4"/>
  </w:style>
  <w:style w:type="character" w:customStyle="1" w:styleId="mi">
    <w:name w:val="mi"/>
    <w:basedOn w:val="DefaultParagraphFont"/>
    <w:rsid w:val="000116B4"/>
  </w:style>
  <w:style w:type="character" w:customStyle="1" w:styleId="mo">
    <w:name w:val="mo"/>
    <w:basedOn w:val="DefaultParagraphFont"/>
    <w:rsid w:val="000116B4"/>
  </w:style>
  <w:style w:type="character" w:customStyle="1" w:styleId="mn">
    <w:name w:val="mn"/>
    <w:basedOn w:val="DefaultParagraphFont"/>
    <w:rsid w:val="000116B4"/>
  </w:style>
  <w:style w:type="character" w:customStyle="1" w:styleId="mjxassistivemathml">
    <w:name w:val="mjx_assistive_mathml"/>
    <w:basedOn w:val="DefaultParagraphFont"/>
    <w:rsid w:val="000116B4"/>
  </w:style>
  <w:style w:type="paragraph" w:styleId="Caption">
    <w:name w:val="caption"/>
    <w:basedOn w:val="Normal"/>
    <w:next w:val="Normal"/>
    <w:uiPriority w:val="35"/>
    <w:unhideWhenUsed/>
    <w:qFormat/>
    <w:rsid w:val="005A53BB"/>
    <w:pPr>
      <w:spacing w:after="200" w:line="240" w:lineRule="auto"/>
    </w:pPr>
    <w:rPr>
      <w:b/>
      <w:bCs/>
      <w:color w:val="4472C4" w:themeColor="accent1"/>
      <w:sz w:val="18"/>
      <w:szCs w:val="18"/>
    </w:rPr>
  </w:style>
  <w:style w:type="character" w:customStyle="1" w:styleId="italic">
    <w:name w:val="italic"/>
    <w:basedOn w:val="DefaultParagraphFont"/>
    <w:rsid w:val="00D334D8"/>
  </w:style>
  <w:style w:type="character" w:customStyle="1" w:styleId="text">
    <w:name w:val="text"/>
    <w:basedOn w:val="DefaultParagraphFont"/>
    <w:rsid w:val="00D334D8"/>
  </w:style>
  <w:style w:type="paragraph" w:styleId="TableofFigures">
    <w:name w:val="table of figures"/>
    <w:basedOn w:val="Normal"/>
    <w:next w:val="Normal"/>
    <w:uiPriority w:val="99"/>
    <w:unhideWhenUsed/>
    <w:rsid w:val="00A667A6"/>
    <w:pPr>
      <w:spacing w:after="0"/>
    </w:pPr>
  </w:style>
  <w:style w:type="paragraph" w:customStyle="1" w:styleId="c-article-info-details">
    <w:name w:val="c-article-info-details"/>
    <w:basedOn w:val="Normal"/>
    <w:rsid w:val="007B10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7B1060"/>
  </w:style>
  <w:style w:type="character" w:styleId="FollowedHyperlink">
    <w:name w:val="FollowedHyperlink"/>
    <w:basedOn w:val="DefaultParagraphFont"/>
    <w:uiPriority w:val="99"/>
    <w:semiHidden/>
    <w:unhideWhenUsed/>
    <w:rsid w:val="007911B3"/>
    <w:rPr>
      <w:color w:val="954F72" w:themeColor="followedHyperlink"/>
      <w:u w:val="single"/>
    </w:rPr>
  </w:style>
  <w:style w:type="character" w:styleId="Emphasis">
    <w:name w:val="Emphasis"/>
    <w:basedOn w:val="DefaultParagraphFont"/>
    <w:uiPriority w:val="20"/>
    <w:qFormat/>
    <w:rsid w:val="00164C27"/>
    <w:rPr>
      <w:i/>
      <w:iCs/>
    </w:rPr>
  </w:style>
  <w:style w:type="character" w:customStyle="1" w:styleId="al-author-name-more">
    <w:name w:val="al-author-name-more"/>
    <w:basedOn w:val="DefaultParagraphFont"/>
    <w:rsid w:val="00164C27"/>
  </w:style>
  <w:style w:type="paragraph" w:customStyle="1" w:styleId="volume-issue">
    <w:name w:val="volume-issue"/>
    <w:basedOn w:val="Normal"/>
    <w:rsid w:val="00BF3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BF3C71"/>
  </w:style>
  <w:style w:type="paragraph" w:customStyle="1" w:styleId="page-range">
    <w:name w:val="page-range"/>
    <w:basedOn w:val="Normal"/>
    <w:rsid w:val="00BF3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dyuqq">
    <w:name w:val="wdyuqq"/>
    <w:basedOn w:val="DefaultParagraphFont"/>
    <w:rsid w:val="00F43391"/>
  </w:style>
  <w:style w:type="character" w:customStyle="1" w:styleId="Heading3Char">
    <w:name w:val="Heading 3 Char"/>
    <w:basedOn w:val="DefaultParagraphFont"/>
    <w:link w:val="Heading3"/>
    <w:uiPriority w:val="9"/>
    <w:rsid w:val="004317F1"/>
    <w:rPr>
      <w:rFonts w:asciiTheme="majorHAnsi" w:eastAsiaTheme="majorEastAsia" w:hAnsiTheme="majorHAnsi" w:cstheme="majorBidi"/>
      <w:b/>
      <w:bCs/>
      <w:color w:val="4472C4" w:themeColor="accent1"/>
    </w:rPr>
  </w:style>
  <w:style w:type="character" w:customStyle="1" w:styleId="hgkelc">
    <w:name w:val="hgkelc"/>
    <w:basedOn w:val="DefaultParagraphFont"/>
    <w:rsid w:val="005B4FCF"/>
  </w:style>
  <w:style w:type="character" w:customStyle="1" w:styleId="kx21rb">
    <w:name w:val="kx21rb"/>
    <w:basedOn w:val="DefaultParagraphFont"/>
    <w:rsid w:val="005B4FCF"/>
  </w:style>
  <w:style w:type="character" w:styleId="Strong">
    <w:name w:val="Strong"/>
    <w:basedOn w:val="DefaultParagraphFont"/>
    <w:uiPriority w:val="22"/>
    <w:qFormat/>
    <w:rsid w:val="00723DBC"/>
    <w:rPr>
      <w:b/>
      <w:bCs/>
    </w:rPr>
  </w:style>
  <w:style w:type="table" w:customStyle="1" w:styleId="LightList-Accent11">
    <w:name w:val="Light List - Accent 11"/>
    <w:basedOn w:val="TableNormal"/>
    <w:uiPriority w:val="61"/>
    <w:rsid w:val="00A63FDB"/>
    <w:pPr>
      <w:spacing w:after="0" w:line="240" w:lineRule="auto"/>
    </w:p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Shading-Accent5">
    <w:name w:val="Light Shading Accent 5"/>
    <w:basedOn w:val="TableNormal"/>
    <w:uiPriority w:val="60"/>
    <w:rsid w:val="00A63FDB"/>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List-Accent2">
    <w:name w:val="Light List Accent 2"/>
    <w:basedOn w:val="TableNormal"/>
    <w:uiPriority w:val="61"/>
    <w:rsid w:val="003A4564"/>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1">
    <w:name w:val="Light List1"/>
    <w:basedOn w:val="TableNormal"/>
    <w:uiPriority w:val="61"/>
    <w:rsid w:val="00D417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AE5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cordion-tabbedtab-mobile">
    <w:name w:val="accordion-tabbed__tab-mobile"/>
    <w:basedOn w:val="DefaultParagraphFont"/>
    <w:rsid w:val="00CB3750"/>
  </w:style>
  <w:style w:type="character" w:customStyle="1" w:styleId="comma-separator">
    <w:name w:val="comma-separator"/>
    <w:basedOn w:val="DefaultParagraphFont"/>
    <w:rsid w:val="00CB3750"/>
  </w:style>
  <w:style w:type="paragraph" w:styleId="TOC3">
    <w:name w:val="toc 3"/>
    <w:basedOn w:val="Normal"/>
    <w:next w:val="Normal"/>
    <w:autoRedefine/>
    <w:uiPriority w:val="39"/>
    <w:unhideWhenUsed/>
    <w:rsid w:val="00EE177A"/>
    <w:pPr>
      <w:spacing w:after="100"/>
      <w:ind w:left="440"/>
    </w:pPr>
  </w:style>
  <w:style w:type="character" w:customStyle="1" w:styleId="label">
    <w:name w:val="label"/>
    <w:basedOn w:val="DefaultParagraphFont"/>
    <w:rsid w:val="00773D78"/>
  </w:style>
  <w:style w:type="character" w:customStyle="1" w:styleId="definition">
    <w:name w:val="definition"/>
    <w:basedOn w:val="DefaultParagraphFont"/>
    <w:rsid w:val="00773D78"/>
  </w:style>
  <w:style w:type="character" w:customStyle="1" w:styleId="volume-info">
    <w:name w:val="volume-info"/>
    <w:basedOn w:val="DefaultParagraphFont"/>
    <w:rsid w:val="00773D78"/>
  </w:style>
  <w:style w:type="paragraph" w:customStyle="1" w:styleId="c-article-referencestext">
    <w:name w:val="c-article-references__text"/>
    <w:basedOn w:val="Normal"/>
    <w:rsid w:val="00F51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verdate">
    <w:name w:val="coverdate"/>
    <w:basedOn w:val="DefaultParagraphFont"/>
    <w:rsid w:val="004E5315"/>
  </w:style>
  <w:style w:type="character" w:customStyle="1" w:styleId="volume">
    <w:name w:val="volume"/>
    <w:basedOn w:val="DefaultParagraphFont"/>
    <w:rsid w:val="004E5315"/>
  </w:style>
  <w:style w:type="character" w:customStyle="1" w:styleId="issue">
    <w:name w:val="issue"/>
    <w:basedOn w:val="DefaultParagraphFont"/>
    <w:rsid w:val="004E5315"/>
  </w:style>
  <w:style w:type="character" w:customStyle="1" w:styleId="delimiter">
    <w:name w:val="delimiter"/>
    <w:basedOn w:val="DefaultParagraphFont"/>
    <w:rsid w:val="00AD1494"/>
  </w:style>
  <w:style w:type="paragraph" w:customStyle="1" w:styleId="content-meta-dataauthors">
    <w:name w:val="content-meta-data__authors"/>
    <w:basedOn w:val="Normal"/>
    <w:rsid w:val="00445F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nchor-text">
    <w:name w:val="anchor-text"/>
    <w:basedOn w:val="DefaultParagraphFont"/>
    <w:rsid w:val="00520406"/>
  </w:style>
  <w:style w:type="character" w:customStyle="1" w:styleId="title-text">
    <w:name w:val="title-text"/>
    <w:basedOn w:val="DefaultParagraphFont"/>
    <w:rsid w:val="00520406"/>
  </w:style>
  <w:style w:type="character" w:customStyle="1" w:styleId="sr-only">
    <w:name w:val="sr-only"/>
    <w:basedOn w:val="DefaultParagraphFont"/>
    <w:rsid w:val="00520406"/>
  </w:style>
  <w:style w:type="character" w:customStyle="1" w:styleId="button-link-text">
    <w:name w:val="button-link-text"/>
    <w:basedOn w:val="DefaultParagraphFont"/>
    <w:rsid w:val="00520406"/>
  </w:style>
  <w:style w:type="character" w:customStyle="1" w:styleId="react-xocs-alternative-link">
    <w:name w:val="react-xocs-alternative-link"/>
    <w:basedOn w:val="DefaultParagraphFont"/>
    <w:rsid w:val="00520406"/>
  </w:style>
  <w:style w:type="character" w:customStyle="1" w:styleId="given-name">
    <w:name w:val="given-name"/>
    <w:basedOn w:val="DefaultParagraphFont"/>
    <w:rsid w:val="00520406"/>
  </w:style>
  <w:style w:type="character" w:customStyle="1" w:styleId="author-ref">
    <w:name w:val="author-ref"/>
    <w:basedOn w:val="DefaultParagraphFont"/>
    <w:rsid w:val="00520406"/>
  </w:style>
  <w:style w:type="character" w:customStyle="1" w:styleId="truncatedauthor">
    <w:name w:val="truncatedauthor"/>
    <w:basedOn w:val="DefaultParagraphFont"/>
    <w:rsid w:val="00314FC1"/>
  </w:style>
  <w:style w:type="character" w:customStyle="1" w:styleId="roboto-bold">
    <w:name w:val="roboto-bold"/>
    <w:basedOn w:val="DefaultParagraphFont"/>
    <w:rsid w:val="00314FC1"/>
  </w:style>
  <w:style w:type="character" w:customStyle="1" w:styleId="epub-state">
    <w:name w:val="epub-state"/>
    <w:basedOn w:val="DefaultParagraphFont"/>
    <w:rsid w:val="00D53844"/>
  </w:style>
  <w:style w:type="character" w:customStyle="1" w:styleId="epub-date">
    <w:name w:val="epub-date"/>
    <w:basedOn w:val="DefaultParagraphFont"/>
    <w:rsid w:val="00D53844"/>
  </w:style>
  <w:style w:type="paragraph" w:customStyle="1" w:styleId="c-article-access-providertext">
    <w:name w:val="c-article-access-provider__text"/>
    <w:basedOn w:val="Normal"/>
    <w:rsid w:val="00833A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9237D0"/>
    <w:rPr>
      <w:rFonts w:asciiTheme="majorHAnsi" w:eastAsiaTheme="majorEastAsia" w:hAnsiTheme="majorHAnsi" w:cstheme="majorBidi"/>
      <w:b/>
      <w:bCs/>
      <w:i/>
      <w:iCs/>
      <w:color w:val="4472C4" w:themeColor="accent1"/>
    </w:rPr>
  </w:style>
  <w:style w:type="paragraph" w:customStyle="1" w:styleId="categoria">
    <w:name w:val="categoria"/>
    <w:basedOn w:val="Normal"/>
    <w:rsid w:val="009237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0">
    <w:name w:val="title"/>
    <w:basedOn w:val="Normal"/>
    <w:rsid w:val="009237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9237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name">
    <w:name w:val="author-name"/>
    <w:basedOn w:val="DefaultParagraphFont"/>
    <w:rsid w:val="009237D0"/>
  </w:style>
  <w:style w:type="character" w:customStyle="1" w:styleId="breadcrumbs-wrapperarrow">
    <w:name w:val="breadcrumbs-wrapper__arrow"/>
    <w:basedOn w:val="DefaultParagraphFont"/>
    <w:rsid w:val="002531D7"/>
  </w:style>
  <w:style w:type="character" w:customStyle="1" w:styleId="language-option">
    <w:name w:val="language-option"/>
    <w:basedOn w:val="DefaultParagraphFont"/>
    <w:rsid w:val="002531D7"/>
  </w:style>
  <w:style w:type="character" w:customStyle="1" w:styleId="toc-title">
    <w:name w:val="toc-title"/>
    <w:basedOn w:val="DefaultParagraphFont"/>
    <w:rsid w:val="002531D7"/>
  </w:style>
  <w:style w:type="table" w:styleId="MediumGrid1-Accent3">
    <w:name w:val="Medium Grid 1 Accent 3"/>
    <w:basedOn w:val="TableNormal"/>
    <w:uiPriority w:val="67"/>
    <w:rsid w:val="00890A00"/>
    <w:pPr>
      <w:spacing w:after="0" w:line="240" w:lineRule="auto"/>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LightShading">
    <w:name w:val="Light Shading"/>
    <w:basedOn w:val="TableNormal"/>
    <w:uiPriority w:val="60"/>
    <w:rsid w:val="00890A0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06395426">
      <w:bodyDiv w:val="1"/>
      <w:marLeft w:val="0"/>
      <w:marRight w:val="0"/>
      <w:marTop w:val="0"/>
      <w:marBottom w:val="0"/>
      <w:divBdr>
        <w:top w:val="none" w:sz="0" w:space="0" w:color="auto"/>
        <w:left w:val="none" w:sz="0" w:space="0" w:color="auto"/>
        <w:bottom w:val="none" w:sz="0" w:space="0" w:color="auto"/>
        <w:right w:val="none" w:sz="0" w:space="0" w:color="auto"/>
      </w:divBdr>
      <w:divsChild>
        <w:div w:id="257294606">
          <w:marLeft w:val="0"/>
          <w:marRight w:val="0"/>
          <w:marTop w:val="0"/>
          <w:marBottom w:val="0"/>
          <w:divBdr>
            <w:top w:val="none" w:sz="0" w:space="0" w:color="auto"/>
            <w:left w:val="none" w:sz="0" w:space="0" w:color="auto"/>
            <w:bottom w:val="none" w:sz="0" w:space="0" w:color="auto"/>
            <w:right w:val="none" w:sz="0" w:space="0" w:color="auto"/>
          </w:divBdr>
        </w:div>
        <w:div w:id="1451508891">
          <w:marLeft w:val="0"/>
          <w:marRight w:val="0"/>
          <w:marTop w:val="0"/>
          <w:marBottom w:val="0"/>
          <w:divBdr>
            <w:top w:val="none" w:sz="0" w:space="0" w:color="auto"/>
            <w:left w:val="none" w:sz="0" w:space="0" w:color="auto"/>
            <w:bottom w:val="none" w:sz="0" w:space="0" w:color="auto"/>
            <w:right w:val="none" w:sz="0" w:space="0" w:color="auto"/>
          </w:divBdr>
          <w:divsChild>
            <w:div w:id="2077780211">
              <w:marLeft w:val="0"/>
              <w:marRight w:val="0"/>
              <w:marTop w:val="0"/>
              <w:marBottom w:val="165"/>
              <w:divBdr>
                <w:top w:val="none" w:sz="0" w:space="0" w:color="auto"/>
                <w:left w:val="none" w:sz="0" w:space="0" w:color="auto"/>
                <w:bottom w:val="none" w:sz="0" w:space="0" w:color="auto"/>
                <w:right w:val="none" w:sz="0" w:space="0" w:color="auto"/>
              </w:divBdr>
            </w:div>
          </w:divsChild>
        </w:div>
        <w:div w:id="1925263223">
          <w:marLeft w:val="0"/>
          <w:marRight w:val="0"/>
          <w:marTop w:val="165"/>
          <w:marBottom w:val="165"/>
          <w:divBdr>
            <w:top w:val="none" w:sz="0" w:space="0" w:color="auto"/>
            <w:left w:val="none" w:sz="0" w:space="0" w:color="auto"/>
            <w:bottom w:val="none" w:sz="0" w:space="0" w:color="auto"/>
            <w:right w:val="none" w:sz="0" w:space="0" w:color="auto"/>
          </w:divBdr>
          <w:divsChild>
            <w:div w:id="391777941">
              <w:marLeft w:val="0"/>
              <w:marRight w:val="0"/>
              <w:marTop w:val="0"/>
              <w:marBottom w:val="0"/>
              <w:divBdr>
                <w:top w:val="none" w:sz="0" w:space="0" w:color="auto"/>
                <w:left w:val="none" w:sz="0" w:space="0" w:color="auto"/>
                <w:bottom w:val="none" w:sz="0" w:space="0" w:color="auto"/>
                <w:right w:val="none" w:sz="0" w:space="0" w:color="auto"/>
              </w:divBdr>
              <w:divsChild>
                <w:div w:id="13783952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9054236">
      <w:bodyDiv w:val="1"/>
      <w:marLeft w:val="0"/>
      <w:marRight w:val="0"/>
      <w:marTop w:val="0"/>
      <w:marBottom w:val="0"/>
      <w:divBdr>
        <w:top w:val="none" w:sz="0" w:space="0" w:color="auto"/>
        <w:left w:val="none" w:sz="0" w:space="0" w:color="auto"/>
        <w:bottom w:val="none" w:sz="0" w:space="0" w:color="auto"/>
        <w:right w:val="none" w:sz="0" w:space="0" w:color="auto"/>
      </w:divBdr>
    </w:div>
    <w:div w:id="162009770">
      <w:bodyDiv w:val="1"/>
      <w:marLeft w:val="0"/>
      <w:marRight w:val="0"/>
      <w:marTop w:val="0"/>
      <w:marBottom w:val="0"/>
      <w:divBdr>
        <w:top w:val="none" w:sz="0" w:space="0" w:color="auto"/>
        <w:left w:val="none" w:sz="0" w:space="0" w:color="auto"/>
        <w:bottom w:val="none" w:sz="0" w:space="0" w:color="auto"/>
        <w:right w:val="none" w:sz="0" w:space="0" w:color="auto"/>
      </w:divBdr>
    </w:div>
    <w:div w:id="183635514">
      <w:bodyDiv w:val="1"/>
      <w:marLeft w:val="0"/>
      <w:marRight w:val="0"/>
      <w:marTop w:val="0"/>
      <w:marBottom w:val="0"/>
      <w:divBdr>
        <w:top w:val="none" w:sz="0" w:space="0" w:color="auto"/>
        <w:left w:val="none" w:sz="0" w:space="0" w:color="auto"/>
        <w:bottom w:val="none" w:sz="0" w:space="0" w:color="auto"/>
        <w:right w:val="none" w:sz="0" w:space="0" w:color="auto"/>
      </w:divBdr>
    </w:div>
    <w:div w:id="207106248">
      <w:bodyDiv w:val="1"/>
      <w:marLeft w:val="0"/>
      <w:marRight w:val="0"/>
      <w:marTop w:val="0"/>
      <w:marBottom w:val="0"/>
      <w:divBdr>
        <w:top w:val="none" w:sz="0" w:space="0" w:color="auto"/>
        <w:left w:val="none" w:sz="0" w:space="0" w:color="auto"/>
        <w:bottom w:val="none" w:sz="0" w:space="0" w:color="auto"/>
        <w:right w:val="none" w:sz="0" w:space="0" w:color="auto"/>
      </w:divBdr>
    </w:div>
    <w:div w:id="212429182">
      <w:bodyDiv w:val="1"/>
      <w:marLeft w:val="0"/>
      <w:marRight w:val="0"/>
      <w:marTop w:val="0"/>
      <w:marBottom w:val="0"/>
      <w:divBdr>
        <w:top w:val="none" w:sz="0" w:space="0" w:color="auto"/>
        <w:left w:val="none" w:sz="0" w:space="0" w:color="auto"/>
        <w:bottom w:val="none" w:sz="0" w:space="0" w:color="auto"/>
        <w:right w:val="none" w:sz="0" w:space="0" w:color="auto"/>
      </w:divBdr>
    </w:div>
    <w:div w:id="217472106">
      <w:bodyDiv w:val="1"/>
      <w:marLeft w:val="0"/>
      <w:marRight w:val="0"/>
      <w:marTop w:val="0"/>
      <w:marBottom w:val="0"/>
      <w:divBdr>
        <w:top w:val="none" w:sz="0" w:space="0" w:color="auto"/>
        <w:left w:val="none" w:sz="0" w:space="0" w:color="auto"/>
        <w:bottom w:val="none" w:sz="0" w:space="0" w:color="auto"/>
        <w:right w:val="none" w:sz="0" w:space="0" w:color="auto"/>
      </w:divBdr>
    </w:div>
    <w:div w:id="226192610">
      <w:bodyDiv w:val="1"/>
      <w:marLeft w:val="0"/>
      <w:marRight w:val="0"/>
      <w:marTop w:val="0"/>
      <w:marBottom w:val="0"/>
      <w:divBdr>
        <w:top w:val="none" w:sz="0" w:space="0" w:color="auto"/>
        <w:left w:val="none" w:sz="0" w:space="0" w:color="auto"/>
        <w:bottom w:val="none" w:sz="0" w:space="0" w:color="auto"/>
        <w:right w:val="none" w:sz="0" w:space="0" w:color="auto"/>
      </w:divBdr>
      <w:divsChild>
        <w:div w:id="1593660945">
          <w:marLeft w:val="0"/>
          <w:marRight w:val="0"/>
          <w:marTop w:val="0"/>
          <w:marBottom w:val="225"/>
          <w:divBdr>
            <w:top w:val="none" w:sz="0" w:space="0" w:color="auto"/>
            <w:left w:val="none" w:sz="0" w:space="0" w:color="auto"/>
            <w:bottom w:val="single" w:sz="6" w:space="0" w:color="E8E8E8"/>
            <w:right w:val="none" w:sz="0" w:space="0" w:color="auto"/>
          </w:divBdr>
          <w:divsChild>
            <w:div w:id="2114981925">
              <w:marLeft w:val="0"/>
              <w:marRight w:val="0"/>
              <w:marTop w:val="0"/>
              <w:marBottom w:val="0"/>
              <w:divBdr>
                <w:top w:val="none" w:sz="0" w:space="0" w:color="auto"/>
                <w:left w:val="none" w:sz="0" w:space="0" w:color="auto"/>
                <w:bottom w:val="none" w:sz="0" w:space="0" w:color="auto"/>
                <w:right w:val="none" w:sz="0" w:space="0" w:color="auto"/>
              </w:divBdr>
              <w:divsChild>
                <w:div w:id="1844709727">
                  <w:marLeft w:val="0"/>
                  <w:marRight w:val="0"/>
                  <w:marTop w:val="0"/>
                  <w:marBottom w:val="0"/>
                  <w:divBdr>
                    <w:top w:val="none" w:sz="0" w:space="0" w:color="auto"/>
                    <w:left w:val="none" w:sz="0" w:space="0" w:color="auto"/>
                    <w:bottom w:val="none" w:sz="0" w:space="0" w:color="auto"/>
                    <w:right w:val="none" w:sz="0" w:space="0" w:color="auto"/>
                  </w:divBdr>
                  <w:divsChild>
                    <w:div w:id="1451627493">
                      <w:marLeft w:val="0"/>
                      <w:marRight w:val="0"/>
                      <w:marTop w:val="0"/>
                      <w:marBottom w:val="0"/>
                      <w:divBdr>
                        <w:top w:val="none" w:sz="0" w:space="0" w:color="auto"/>
                        <w:left w:val="none" w:sz="0" w:space="0" w:color="auto"/>
                        <w:bottom w:val="none" w:sz="0" w:space="0" w:color="auto"/>
                        <w:right w:val="none" w:sz="0" w:space="0" w:color="auto"/>
                      </w:divBdr>
                      <w:divsChild>
                        <w:div w:id="1577742192">
                          <w:marLeft w:val="0"/>
                          <w:marRight w:val="0"/>
                          <w:marTop w:val="0"/>
                          <w:marBottom w:val="0"/>
                          <w:divBdr>
                            <w:top w:val="none" w:sz="0" w:space="0" w:color="auto"/>
                            <w:left w:val="none" w:sz="0" w:space="0" w:color="auto"/>
                            <w:bottom w:val="none" w:sz="0" w:space="0" w:color="auto"/>
                            <w:right w:val="none" w:sz="0" w:space="0" w:color="auto"/>
                          </w:divBdr>
                        </w:div>
                      </w:divsChild>
                    </w:div>
                    <w:div w:id="2457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6590">
          <w:marLeft w:val="0"/>
          <w:marRight w:val="0"/>
          <w:marTop w:val="0"/>
          <w:marBottom w:val="0"/>
          <w:divBdr>
            <w:top w:val="none" w:sz="0" w:space="0" w:color="auto"/>
            <w:left w:val="none" w:sz="0" w:space="0" w:color="auto"/>
            <w:bottom w:val="none" w:sz="0" w:space="0" w:color="auto"/>
            <w:right w:val="none" w:sz="0" w:space="0" w:color="auto"/>
          </w:divBdr>
          <w:divsChild>
            <w:div w:id="1356228977">
              <w:marLeft w:val="0"/>
              <w:marRight w:val="0"/>
              <w:marTop w:val="0"/>
              <w:marBottom w:val="0"/>
              <w:divBdr>
                <w:top w:val="none" w:sz="0" w:space="0" w:color="auto"/>
                <w:left w:val="none" w:sz="0" w:space="0" w:color="auto"/>
                <w:bottom w:val="none" w:sz="0" w:space="0" w:color="auto"/>
                <w:right w:val="none" w:sz="0" w:space="0" w:color="auto"/>
              </w:divBdr>
              <w:divsChild>
                <w:div w:id="395931639">
                  <w:marLeft w:val="0"/>
                  <w:marRight w:val="0"/>
                  <w:marTop w:val="0"/>
                  <w:marBottom w:val="0"/>
                  <w:divBdr>
                    <w:top w:val="none" w:sz="0" w:space="0" w:color="auto"/>
                    <w:left w:val="none" w:sz="0" w:space="0" w:color="auto"/>
                    <w:bottom w:val="none" w:sz="0" w:space="0" w:color="auto"/>
                    <w:right w:val="none" w:sz="0" w:space="0" w:color="auto"/>
                  </w:divBdr>
                  <w:divsChild>
                    <w:div w:id="1690133578">
                      <w:marLeft w:val="0"/>
                      <w:marRight w:val="0"/>
                      <w:marTop w:val="0"/>
                      <w:marBottom w:val="300"/>
                      <w:divBdr>
                        <w:top w:val="none" w:sz="0" w:space="0" w:color="auto"/>
                        <w:left w:val="none" w:sz="0" w:space="0" w:color="auto"/>
                        <w:bottom w:val="none" w:sz="0" w:space="0" w:color="auto"/>
                        <w:right w:val="none" w:sz="0" w:space="0" w:color="auto"/>
                      </w:divBdr>
                    </w:div>
                    <w:div w:id="281425187">
                      <w:marLeft w:val="0"/>
                      <w:marRight w:val="0"/>
                      <w:marTop w:val="0"/>
                      <w:marBottom w:val="0"/>
                      <w:divBdr>
                        <w:top w:val="none" w:sz="0" w:space="0" w:color="auto"/>
                        <w:left w:val="none" w:sz="0" w:space="0" w:color="auto"/>
                        <w:bottom w:val="none" w:sz="0" w:space="0" w:color="auto"/>
                        <w:right w:val="none" w:sz="0" w:space="0" w:color="auto"/>
                      </w:divBdr>
                      <w:divsChild>
                        <w:div w:id="7993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8047">
                  <w:marLeft w:val="0"/>
                  <w:marRight w:val="0"/>
                  <w:marTop w:val="0"/>
                  <w:marBottom w:val="0"/>
                  <w:divBdr>
                    <w:top w:val="none" w:sz="0" w:space="0" w:color="auto"/>
                    <w:left w:val="none" w:sz="0" w:space="0" w:color="auto"/>
                    <w:bottom w:val="none" w:sz="0" w:space="0" w:color="auto"/>
                    <w:right w:val="none" w:sz="0" w:space="0" w:color="auto"/>
                  </w:divBdr>
                  <w:divsChild>
                    <w:div w:id="517045473">
                      <w:marLeft w:val="0"/>
                      <w:marRight w:val="0"/>
                      <w:marTop w:val="0"/>
                      <w:marBottom w:val="0"/>
                      <w:divBdr>
                        <w:top w:val="none" w:sz="0" w:space="0" w:color="auto"/>
                        <w:left w:val="none" w:sz="0" w:space="0" w:color="auto"/>
                        <w:bottom w:val="none" w:sz="0" w:space="0" w:color="auto"/>
                        <w:right w:val="none" w:sz="0" w:space="0" w:color="auto"/>
                      </w:divBdr>
                      <w:divsChild>
                        <w:div w:id="1436557428">
                          <w:marLeft w:val="0"/>
                          <w:marRight w:val="0"/>
                          <w:marTop w:val="0"/>
                          <w:marBottom w:val="0"/>
                          <w:divBdr>
                            <w:top w:val="none" w:sz="0" w:space="11" w:color="auto"/>
                            <w:left w:val="single" w:sz="12" w:space="11" w:color="E8E8E8"/>
                            <w:bottom w:val="none" w:sz="0" w:space="14" w:color="auto"/>
                            <w:right w:val="none" w:sz="0" w:space="14" w:color="auto"/>
                          </w:divBdr>
                          <w:divsChild>
                            <w:div w:id="1990162613">
                              <w:marLeft w:val="0"/>
                              <w:marRight w:val="0"/>
                              <w:marTop w:val="0"/>
                              <w:marBottom w:val="0"/>
                              <w:divBdr>
                                <w:top w:val="none" w:sz="0" w:space="0" w:color="auto"/>
                                <w:left w:val="none" w:sz="0" w:space="0" w:color="auto"/>
                                <w:bottom w:val="none" w:sz="0" w:space="0" w:color="auto"/>
                                <w:right w:val="none" w:sz="0" w:space="0" w:color="auto"/>
                              </w:divBdr>
                              <w:divsChild>
                                <w:div w:id="221716944">
                                  <w:marLeft w:val="0"/>
                                  <w:marRight w:val="0"/>
                                  <w:marTop w:val="0"/>
                                  <w:marBottom w:val="0"/>
                                  <w:divBdr>
                                    <w:top w:val="none" w:sz="0" w:space="0" w:color="auto"/>
                                    <w:left w:val="none" w:sz="0" w:space="0" w:color="auto"/>
                                    <w:bottom w:val="none" w:sz="0" w:space="0" w:color="auto"/>
                                    <w:right w:val="none" w:sz="0" w:space="0" w:color="auto"/>
                                  </w:divBdr>
                                </w:div>
                                <w:div w:id="461575699">
                                  <w:marLeft w:val="0"/>
                                  <w:marRight w:val="0"/>
                                  <w:marTop w:val="0"/>
                                  <w:marBottom w:val="0"/>
                                  <w:divBdr>
                                    <w:top w:val="none" w:sz="0" w:space="0" w:color="auto"/>
                                    <w:left w:val="none" w:sz="0" w:space="0" w:color="auto"/>
                                    <w:bottom w:val="none" w:sz="0" w:space="0" w:color="auto"/>
                                    <w:right w:val="none" w:sz="0" w:space="0" w:color="auto"/>
                                  </w:divBdr>
                                  <w:divsChild>
                                    <w:div w:id="1339311666">
                                      <w:marLeft w:val="0"/>
                                      <w:marRight w:val="0"/>
                                      <w:marTop w:val="0"/>
                                      <w:marBottom w:val="150"/>
                                      <w:divBdr>
                                        <w:top w:val="none" w:sz="0" w:space="0" w:color="auto"/>
                                        <w:left w:val="none" w:sz="0" w:space="0" w:color="auto"/>
                                        <w:bottom w:val="none" w:sz="0" w:space="0" w:color="auto"/>
                                        <w:right w:val="none" w:sz="0" w:space="0" w:color="auto"/>
                                      </w:divBdr>
                                      <w:divsChild>
                                        <w:div w:id="2093697978">
                                          <w:marLeft w:val="0"/>
                                          <w:marRight w:val="0"/>
                                          <w:marTop w:val="0"/>
                                          <w:marBottom w:val="0"/>
                                          <w:divBdr>
                                            <w:top w:val="none" w:sz="0" w:space="0" w:color="auto"/>
                                            <w:left w:val="none" w:sz="0" w:space="0" w:color="auto"/>
                                            <w:bottom w:val="none" w:sz="0" w:space="0" w:color="auto"/>
                                            <w:right w:val="none" w:sz="0" w:space="0" w:color="auto"/>
                                          </w:divBdr>
                                          <w:divsChild>
                                            <w:div w:id="665666197">
                                              <w:marLeft w:val="0"/>
                                              <w:marRight w:val="0"/>
                                              <w:marTop w:val="150"/>
                                              <w:marBottom w:val="0"/>
                                              <w:divBdr>
                                                <w:top w:val="none" w:sz="0" w:space="0" w:color="auto"/>
                                                <w:left w:val="none" w:sz="0" w:space="0" w:color="auto"/>
                                                <w:bottom w:val="none" w:sz="0" w:space="0" w:color="auto"/>
                                                <w:right w:val="none" w:sz="0" w:space="0" w:color="auto"/>
                                              </w:divBdr>
                                              <w:divsChild>
                                                <w:div w:id="1046374945">
                                                  <w:marLeft w:val="0"/>
                                                  <w:marRight w:val="75"/>
                                                  <w:marTop w:val="0"/>
                                                  <w:marBottom w:val="0"/>
                                                  <w:divBdr>
                                                    <w:top w:val="none" w:sz="0" w:space="0" w:color="auto"/>
                                                    <w:left w:val="none" w:sz="0" w:space="0" w:color="auto"/>
                                                    <w:bottom w:val="none" w:sz="0" w:space="0" w:color="auto"/>
                                                    <w:right w:val="none" w:sz="0" w:space="0" w:color="auto"/>
                                                  </w:divBdr>
                                                </w:div>
                                                <w:div w:id="547182336">
                                                  <w:marLeft w:val="0"/>
                                                  <w:marRight w:val="75"/>
                                                  <w:marTop w:val="0"/>
                                                  <w:marBottom w:val="0"/>
                                                  <w:divBdr>
                                                    <w:top w:val="none" w:sz="0" w:space="0" w:color="auto"/>
                                                    <w:left w:val="none" w:sz="0" w:space="0" w:color="auto"/>
                                                    <w:bottom w:val="none" w:sz="0" w:space="0" w:color="auto"/>
                                                    <w:right w:val="none" w:sz="0" w:space="0" w:color="auto"/>
                                                  </w:divBdr>
                                                </w:div>
                                                <w:div w:id="1095979884">
                                                  <w:marLeft w:val="0"/>
                                                  <w:marRight w:val="75"/>
                                                  <w:marTop w:val="0"/>
                                                  <w:marBottom w:val="0"/>
                                                  <w:divBdr>
                                                    <w:top w:val="none" w:sz="0" w:space="0" w:color="auto"/>
                                                    <w:left w:val="none" w:sz="0" w:space="0" w:color="auto"/>
                                                    <w:bottom w:val="none" w:sz="0" w:space="0" w:color="auto"/>
                                                    <w:right w:val="none" w:sz="0" w:space="0" w:color="auto"/>
                                                  </w:divBdr>
                                                </w:div>
                                                <w:div w:id="19461583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833781">
      <w:bodyDiv w:val="1"/>
      <w:marLeft w:val="0"/>
      <w:marRight w:val="0"/>
      <w:marTop w:val="0"/>
      <w:marBottom w:val="0"/>
      <w:divBdr>
        <w:top w:val="none" w:sz="0" w:space="0" w:color="auto"/>
        <w:left w:val="none" w:sz="0" w:space="0" w:color="auto"/>
        <w:bottom w:val="none" w:sz="0" w:space="0" w:color="auto"/>
        <w:right w:val="none" w:sz="0" w:space="0" w:color="auto"/>
      </w:divBdr>
    </w:div>
    <w:div w:id="278414242">
      <w:bodyDiv w:val="1"/>
      <w:marLeft w:val="0"/>
      <w:marRight w:val="0"/>
      <w:marTop w:val="0"/>
      <w:marBottom w:val="0"/>
      <w:divBdr>
        <w:top w:val="none" w:sz="0" w:space="0" w:color="auto"/>
        <w:left w:val="none" w:sz="0" w:space="0" w:color="auto"/>
        <w:bottom w:val="none" w:sz="0" w:space="0" w:color="auto"/>
        <w:right w:val="none" w:sz="0" w:space="0" w:color="auto"/>
      </w:divBdr>
    </w:div>
    <w:div w:id="279071142">
      <w:bodyDiv w:val="1"/>
      <w:marLeft w:val="0"/>
      <w:marRight w:val="0"/>
      <w:marTop w:val="0"/>
      <w:marBottom w:val="0"/>
      <w:divBdr>
        <w:top w:val="none" w:sz="0" w:space="0" w:color="auto"/>
        <w:left w:val="none" w:sz="0" w:space="0" w:color="auto"/>
        <w:bottom w:val="none" w:sz="0" w:space="0" w:color="auto"/>
        <w:right w:val="none" w:sz="0" w:space="0" w:color="auto"/>
      </w:divBdr>
    </w:div>
    <w:div w:id="318004700">
      <w:bodyDiv w:val="1"/>
      <w:marLeft w:val="0"/>
      <w:marRight w:val="0"/>
      <w:marTop w:val="0"/>
      <w:marBottom w:val="0"/>
      <w:divBdr>
        <w:top w:val="none" w:sz="0" w:space="0" w:color="auto"/>
        <w:left w:val="none" w:sz="0" w:space="0" w:color="auto"/>
        <w:bottom w:val="none" w:sz="0" w:space="0" w:color="auto"/>
        <w:right w:val="none" w:sz="0" w:space="0" w:color="auto"/>
      </w:divBdr>
      <w:divsChild>
        <w:div w:id="567495656">
          <w:marLeft w:val="0"/>
          <w:marRight w:val="0"/>
          <w:marTop w:val="0"/>
          <w:marBottom w:val="0"/>
          <w:divBdr>
            <w:top w:val="none" w:sz="0" w:space="0" w:color="auto"/>
            <w:left w:val="none" w:sz="0" w:space="0" w:color="auto"/>
            <w:bottom w:val="none" w:sz="0" w:space="0" w:color="auto"/>
            <w:right w:val="none" w:sz="0" w:space="0" w:color="auto"/>
          </w:divBdr>
          <w:divsChild>
            <w:div w:id="2087535828">
              <w:marLeft w:val="0"/>
              <w:marRight w:val="0"/>
              <w:marTop w:val="0"/>
              <w:marBottom w:val="0"/>
              <w:divBdr>
                <w:top w:val="none" w:sz="0" w:space="0" w:color="auto"/>
                <w:left w:val="none" w:sz="0" w:space="0" w:color="auto"/>
                <w:bottom w:val="none" w:sz="0" w:space="0" w:color="auto"/>
                <w:right w:val="none" w:sz="0" w:space="0" w:color="auto"/>
              </w:divBdr>
              <w:divsChild>
                <w:div w:id="307592798">
                  <w:marLeft w:val="0"/>
                  <w:marRight w:val="0"/>
                  <w:marTop w:val="0"/>
                  <w:marBottom w:val="0"/>
                  <w:divBdr>
                    <w:top w:val="none" w:sz="0" w:space="0" w:color="auto"/>
                    <w:left w:val="none" w:sz="0" w:space="0" w:color="auto"/>
                    <w:bottom w:val="none" w:sz="0" w:space="0" w:color="auto"/>
                    <w:right w:val="none" w:sz="0" w:space="0" w:color="auto"/>
                  </w:divBdr>
                  <w:divsChild>
                    <w:div w:id="710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15880">
      <w:bodyDiv w:val="1"/>
      <w:marLeft w:val="0"/>
      <w:marRight w:val="0"/>
      <w:marTop w:val="0"/>
      <w:marBottom w:val="0"/>
      <w:divBdr>
        <w:top w:val="none" w:sz="0" w:space="0" w:color="auto"/>
        <w:left w:val="none" w:sz="0" w:space="0" w:color="auto"/>
        <w:bottom w:val="none" w:sz="0" w:space="0" w:color="auto"/>
        <w:right w:val="none" w:sz="0" w:space="0" w:color="auto"/>
      </w:divBdr>
    </w:div>
    <w:div w:id="350841885">
      <w:bodyDiv w:val="1"/>
      <w:marLeft w:val="0"/>
      <w:marRight w:val="0"/>
      <w:marTop w:val="0"/>
      <w:marBottom w:val="0"/>
      <w:divBdr>
        <w:top w:val="none" w:sz="0" w:space="0" w:color="auto"/>
        <w:left w:val="none" w:sz="0" w:space="0" w:color="auto"/>
        <w:bottom w:val="none" w:sz="0" w:space="0" w:color="auto"/>
        <w:right w:val="none" w:sz="0" w:space="0" w:color="auto"/>
      </w:divBdr>
      <w:divsChild>
        <w:div w:id="1049764023">
          <w:marLeft w:val="0"/>
          <w:marRight w:val="0"/>
          <w:marTop w:val="0"/>
          <w:marBottom w:val="0"/>
          <w:divBdr>
            <w:top w:val="none" w:sz="0" w:space="0" w:color="auto"/>
            <w:left w:val="none" w:sz="0" w:space="0" w:color="auto"/>
            <w:bottom w:val="none" w:sz="0" w:space="0" w:color="auto"/>
            <w:right w:val="none" w:sz="0" w:space="0" w:color="auto"/>
          </w:divBdr>
          <w:divsChild>
            <w:div w:id="1519079481">
              <w:marLeft w:val="0"/>
              <w:marRight w:val="0"/>
              <w:marTop w:val="0"/>
              <w:marBottom w:val="0"/>
              <w:divBdr>
                <w:top w:val="none" w:sz="0" w:space="0" w:color="auto"/>
                <w:left w:val="none" w:sz="0" w:space="0" w:color="auto"/>
                <w:bottom w:val="none" w:sz="0" w:space="0" w:color="auto"/>
                <w:right w:val="none" w:sz="0" w:space="0" w:color="auto"/>
              </w:divBdr>
              <w:divsChild>
                <w:div w:id="1664578917">
                  <w:marLeft w:val="0"/>
                  <w:marRight w:val="0"/>
                  <w:marTop w:val="0"/>
                  <w:marBottom w:val="0"/>
                  <w:divBdr>
                    <w:top w:val="none" w:sz="0" w:space="0" w:color="auto"/>
                    <w:left w:val="none" w:sz="0" w:space="0" w:color="auto"/>
                    <w:bottom w:val="none" w:sz="0" w:space="0" w:color="auto"/>
                    <w:right w:val="none" w:sz="0" w:space="0" w:color="auto"/>
                  </w:divBdr>
                  <w:divsChild>
                    <w:div w:id="10289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8548">
      <w:bodyDiv w:val="1"/>
      <w:marLeft w:val="0"/>
      <w:marRight w:val="0"/>
      <w:marTop w:val="0"/>
      <w:marBottom w:val="0"/>
      <w:divBdr>
        <w:top w:val="none" w:sz="0" w:space="0" w:color="auto"/>
        <w:left w:val="none" w:sz="0" w:space="0" w:color="auto"/>
        <w:bottom w:val="none" w:sz="0" w:space="0" w:color="auto"/>
        <w:right w:val="none" w:sz="0" w:space="0" w:color="auto"/>
      </w:divBdr>
    </w:div>
    <w:div w:id="373387576">
      <w:bodyDiv w:val="1"/>
      <w:marLeft w:val="0"/>
      <w:marRight w:val="0"/>
      <w:marTop w:val="0"/>
      <w:marBottom w:val="0"/>
      <w:divBdr>
        <w:top w:val="none" w:sz="0" w:space="0" w:color="auto"/>
        <w:left w:val="none" w:sz="0" w:space="0" w:color="auto"/>
        <w:bottom w:val="none" w:sz="0" w:space="0" w:color="auto"/>
        <w:right w:val="none" w:sz="0" w:space="0" w:color="auto"/>
      </w:divBdr>
      <w:divsChild>
        <w:div w:id="875432097">
          <w:marLeft w:val="0"/>
          <w:marRight w:val="0"/>
          <w:marTop w:val="0"/>
          <w:marBottom w:val="0"/>
          <w:divBdr>
            <w:top w:val="none" w:sz="0" w:space="0" w:color="auto"/>
            <w:left w:val="none" w:sz="0" w:space="0" w:color="auto"/>
            <w:bottom w:val="none" w:sz="0" w:space="0" w:color="auto"/>
            <w:right w:val="none" w:sz="0" w:space="0" w:color="auto"/>
          </w:divBdr>
          <w:divsChild>
            <w:div w:id="2010598050">
              <w:marLeft w:val="0"/>
              <w:marRight w:val="0"/>
              <w:marTop w:val="0"/>
              <w:marBottom w:val="0"/>
              <w:divBdr>
                <w:top w:val="none" w:sz="0" w:space="0" w:color="auto"/>
                <w:left w:val="none" w:sz="0" w:space="0" w:color="auto"/>
                <w:bottom w:val="none" w:sz="0" w:space="0" w:color="auto"/>
                <w:right w:val="none" w:sz="0" w:space="0" w:color="auto"/>
              </w:divBdr>
              <w:divsChild>
                <w:div w:id="1055592370">
                  <w:marLeft w:val="0"/>
                  <w:marRight w:val="0"/>
                  <w:marTop w:val="0"/>
                  <w:marBottom w:val="0"/>
                  <w:divBdr>
                    <w:top w:val="none" w:sz="0" w:space="0" w:color="auto"/>
                    <w:left w:val="none" w:sz="0" w:space="0" w:color="auto"/>
                    <w:bottom w:val="none" w:sz="0" w:space="0" w:color="auto"/>
                    <w:right w:val="none" w:sz="0" w:space="0" w:color="auto"/>
                  </w:divBdr>
                </w:div>
                <w:div w:id="7084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1001">
          <w:marLeft w:val="0"/>
          <w:marRight w:val="0"/>
          <w:marTop w:val="0"/>
          <w:marBottom w:val="0"/>
          <w:divBdr>
            <w:top w:val="none" w:sz="0" w:space="0" w:color="auto"/>
            <w:left w:val="none" w:sz="0" w:space="0" w:color="auto"/>
            <w:bottom w:val="none" w:sz="0" w:space="0" w:color="auto"/>
            <w:right w:val="none" w:sz="0" w:space="0" w:color="auto"/>
          </w:divBdr>
          <w:divsChild>
            <w:div w:id="1922521868">
              <w:marLeft w:val="0"/>
              <w:marRight w:val="0"/>
              <w:marTop w:val="0"/>
              <w:marBottom w:val="0"/>
              <w:divBdr>
                <w:top w:val="none" w:sz="0" w:space="0" w:color="auto"/>
                <w:left w:val="none" w:sz="0" w:space="0" w:color="auto"/>
                <w:bottom w:val="none" w:sz="0" w:space="0" w:color="auto"/>
                <w:right w:val="none" w:sz="0" w:space="0" w:color="auto"/>
              </w:divBdr>
              <w:divsChild>
                <w:div w:id="7610026">
                  <w:marLeft w:val="0"/>
                  <w:marRight w:val="0"/>
                  <w:marTop w:val="0"/>
                  <w:marBottom w:val="0"/>
                  <w:divBdr>
                    <w:top w:val="none" w:sz="0" w:space="0" w:color="auto"/>
                    <w:left w:val="none" w:sz="0" w:space="0" w:color="auto"/>
                    <w:bottom w:val="none" w:sz="0" w:space="0" w:color="auto"/>
                    <w:right w:val="none" w:sz="0" w:space="0" w:color="auto"/>
                  </w:divBdr>
                </w:div>
                <w:div w:id="18974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3776">
      <w:bodyDiv w:val="1"/>
      <w:marLeft w:val="0"/>
      <w:marRight w:val="0"/>
      <w:marTop w:val="0"/>
      <w:marBottom w:val="0"/>
      <w:divBdr>
        <w:top w:val="none" w:sz="0" w:space="0" w:color="auto"/>
        <w:left w:val="none" w:sz="0" w:space="0" w:color="auto"/>
        <w:bottom w:val="none" w:sz="0" w:space="0" w:color="auto"/>
        <w:right w:val="none" w:sz="0" w:space="0" w:color="auto"/>
      </w:divBdr>
    </w:div>
    <w:div w:id="402946109">
      <w:bodyDiv w:val="1"/>
      <w:marLeft w:val="0"/>
      <w:marRight w:val="0"/>
      <w:marTop w:val="0"/>
      <w:marBottom w:val="0"/>
      <w:divBdr>
        <w:top w:val="none" w:sz="0" w:space="0" w:color="auto"/>
        <w:left w:val="none" w:sz="0" w:space="0" w:color="auto"/>
        <w:bottom w:val="none" w:sz="0" w:space="0" w:color="auto"/>
        <w:right w:val="none" w:sz="0" w:space="0" w:color="auto"/>
      </w:divBdr>
    </w:div>
    <w:div w:id="405541920">
      <w:bodyDiv w:val="1"/>
      <w:marLeft w:val="0"/>
      <w:marRight w:val="0"/>
      <w:marTop w:val="0"/>
      <w:marBottom w:val="0"/>
      <w:divBdr>
        <w:top w:val="none" w:sz="0" w:space="0" w:color="auto"/>
        <w:left w:val="none" w:sz="0" w:space="0" w:color="auto"/>
        <w:bottom w:val="none" w:sz="0" w:space="0" w:color="auto"/>
        <w:right w:val="none" w:sz="0" w:space="0" w:color="auto"/>
      </w:divBdr>
    </w:div>
    <w:div w:id="474958499">
      <w:bodyDiv w:val="1"/>
      <w:marLeft w:val="0"/>
      <w:marRight w:val="0"/>
      <w:marTop w:val="0"/>
      <w:marBottom w:val="0"/>
      <w:divBdr>
        <w:top w:val="none" w:sz="0" w:space="0" w:color="auto"/>
        <w:left w:val="none" w:sz="0" w:space="0" w:color="auto"/>
        <w:bottom w:val="none" w:sz="0" w:space="0" w:color="auto"/>
        <w:right w:val="none" w:sz="0" w:space="0" w:color="auto"/>
      </w:divBdr>
    </w:div>
    <w:div w:id="506556536">
      <w:bodyDiv w:val="1"/>
      <w:marLeft w:val="0"/>
      <w:marRight w:val="0"/>
      <w:marTop w:val="0"/>
      <w:marBottom w:val="0"/>
      <w:divBdr>
        <w:top w:val="none" w:sz="0" w:space="0" w:color="auto"/>
        <w:left w:val="none" w:sz="0" w:space="0" w:color="auto"/>
        <w:bottom w:val="none" w:sz="0" w:space="0" w:color="auto"/>
        <w:right w:val="none" w:sz="0" w:space="0" w:color="auto"/>
      </w:divBdr>
      <w:divsChild>
        <w:div w:id="2053113947">
          <w:marLeft w:val="0"/>
          <w:marRight w:val="0"/>
          <w:marTop w:val="0"/>
          <w:marBottom w:val="0"/>
          <w:divBdr>
            <w:top w:val="none" w:sz="0" w:space="0" w:color="auto"/>
            <w:left w:val="none" w:sz="0" w:space="0" w:color="auto"/>
            <w:bottom w:val="none" w:sz="0" w:space="0" w:color="auto"/>
            <w:right w:val="none" w:sz="0" w:space="0" w:color="auto"/>
          </w:divBdr>
        </w:div>
      </w:divsChild>
    </w:div>
    <w:div w:id="545216809">
      <w:bodyDiv w:val="1"/>
      <w:marLeft w:val="0"/>
      <w:marRight w:val="0"/>
      <w:marTop w:val="0"/>
      <w:marBottom w:val="0"/>
      <w:divBdr>
        <w:top w:val="none" w:sz="0" w:space="0" w:color="auto"/>
        <w:left w:val="none" w:sz="0" w:space="0" w:color="auto"/>
        <w:bottom w:val="none" w:sz="0" w:space="0" w:color="auto"/>
        <w:right w:val="none" w:sz="0" w:space="0" w:color="auto"/>
      </w:divBdr>
      <w:divsChild>
        <w:div w:id="2085176052">
          <w:marLeft w:val="0"/>
          <w:marRight w:val="0"/>
          <w:marTop w:val="0"/>
          <w:marBottom w:val="0"/>
          <w:divBdr>
            <w:top w:val="none" w:sz="0" w:space="0" w:color="auto"/>
            <w:left w:val="none" w:sz="0" w:space="0" w:color="auto"/>
            <w:bottom w:val="none" w:sz="0" w:space="0" w:color="auto"/>
            <w:right w:val="none" w:sz="0" w:space="0" w:color="auto"/>
          </w:divBdr>
          <w:divsChild>
            <w:div w:id="1135222606">
              <w:marLeft w:val="0"/>
              <w:marRight w:val="0"/>
              <w:marTop w:val="100"/>
              <w:marBottom w:val="100"/>
              <w:divBdr>
                <w:top w:val="none" w:sz="0" w:space="0" w:color="auto"/>
                <w:left w:val="none" w:sz="0" w:space="0" w:color="auto"/>
                <w:bottom w:val="none" w:sz="0" w:space="0" w:color="auto"/>
                <w:right w:val="none" w:sz="0" w:space="0" w:color="auto"/>
              </w:divBdr>
              <w:divsChild>
                <w:div w:id="1731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6575">
          <w:marLeft w:val="0"/>
          <w:marRight w:val="0"/>
          <w:marTop w:val="0"/>
          <w:marBottom w:val="120"/>
          <w:divBdr>
            <w:top w:val="none" w:sz="0" w:space="0" w:color="auto"/>
            <w:left w:val="none" w:sz="0" w:space="0" w:color="auto"/>
            <w:bottom w:val="none" w:sz="0" w:space="0" w:color="auto"/>
            <w:right w:val="none" w:sz="0" w:space="0" w:color="auto"/>
          </w:divBdr>
          <w:divsChild>
            <w:div w:id="1635716662">
              <w:marLeft w:val="0"/>
              <w:marRight w:val="0"/>
              <w:marTop w:val="0"/>
              <w:marBottom w:val="0"/>
              <w:divBdr>
                <w:top w:val="none" w:sz="0" w:space="0" w:color="auto"/>
                <w:left w:val="none" w:sz="0" w:space="0" w:color="auto"/>
                <w:bottom w:val="none" w:sz="0" w:space="0" w:color="auto"/>
                <w:right w:val="none" w:sz="0" w:space="0" w:color="auto"/>
              </w:divBdr>
              <w:divsChild>
                <w:div w:id="1746757742">
                  <w:marLeft w:val="0"/>
                  <w:marRight w:val="0"/>
                  <w:marTop w:val="0"/>
                  <w:marBottom w:val="0"/>
                  <w:divBdr>
                    <w:top w:val="none" w:sz="0" w:space="0" w:color="auto"/>
                    <w:left w:val="none" w:sz="0" w:space="0" w:color="auto"/>
                    <w:bottom w:val="none" w:sz="0" w:space="0" w:color="auto"/>
                    <w:right w:val="none" w:sz="0" w:space="0" w:color="auto"/>
                  </w:divBdr>
                  <w:divsChild>
                    <w:div w:id="6634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762653">
      <w:bodyDiv w:val="1"/>
      <w:marLeft w:val="0"/>
      <w:marRight w:val="0"/>
      <w:marTop w:val="0"/>
      <w:marBottom w:val="0"/>
      <w:divBdr>
        <w:top w:val="none" w:sz="0" w:space="0" w:color="auto"/>
        <w:left w:val="none" w:sz="0" w:space="0" w:color="auto"/>
        <w:bottom w:val="none" w:sz="0" w:space="0" w:color="auto"/>
        <w:right w:val="none" w:sz="0" w:space="0" w:color="auto"/>
      </w:divBdr>
    </w:div>
    <w:div w:id="560793728">
      <w:bodyDiv w:val="1"/>
      <w:marLeft w:val="0"/>
      <w:marRight w:val="0"/>
      <w:marTop w:val="0"/>
      <w:marBottom w:val="0"/>
      <w:divBdr>
        <w:top w:val="none" w:sz="0" w:space="0" w:color="auto"/>
        <w:left w:val="none" w:sz="0" w:space="0" w:color="auto"/>
        <w:bottom w:val="none" w:sz="0" w:space="0" w:color="auto"/>
        <w:right w:val="none" w:sz="0" w:space="0" w:color="auto"/>
      </w:divBdr>
    </w:div>
    <w:div w:id="576594062">
      <w:bodyDiv w:val="1"/>
      <w:marLeft w:val="0"/>
      <w:marRight w:val="0"/>
      <w:marTop w:val="0"/>
      <w:marBottom w:val="0"/>
      <w:divBdr>
        <w:top w:val="none" w:sz="0" w:space="0" w:color="auto"/>
        <w:left w:val="none" w:sz="0" w:space="0" w:color="auto"/>
        <w:bottom w:val="none" w:sz="0" w:space="0" w:color="auto"/>
        <w:right w:val="none" w:sz="0" w:space="0" w:color="auto"/>
      </w:divBdr>
      <w:divsChild>
        <w:div w:id="1396857573">
          <w:marLeft w:val="0"/>
          <w:marRight w:val="0"/>
          <w:marTop w:val="0"/>
          <w:marBottom w:val="0"/>
          <w:divBdr>
            <w:top w:val="none" w:sz="0" w:space="0" w:color="auto"/>
            <w:left w:val="none" w:sz="0" w:space="0" w:color="auto"/>
            <w:bottom w:val="none" w:sz="0" w:space="0" w:color="auto"/>
            <w:right w:val="none" w:sz="0" w:space="0" w:color="auto"/>
          </w:divBdr>
          <w:divsChild>
            <w:div w:id="667363339">
              <w:marLeft w:val="0"/>
              <w:marRight w:val="0"/>
              <w:marTop w:val="0"/>
              <w:marBottom w:val="0"/>
              <w:divBdr>
                <w:top w:val="none" w:sz="0" w:space="0" w:color="auto"/>
                <w:left w:val="none" w:sz="0" w:space="0" w:color="auto"/>
                <w:bottom w:val="none" w:sz="0" w:space="0" w:color="auto"/>
                <w:right w:val="none" w:sz="0" w:space="0" w:color="auto"/>
              </w:divBdr>
              <w:divsChild>
                <w:div w:id="1646079752">
                  <w:marLeft w:val="0"/>
                  <w:marRight w:val="0"/>
                  <w:marTop w:val="0"/>
                  <w:marBottom w:val="0"/>
                  <w:divBdr>
                    <w:top w:val="none" w:sz="0" w:space="0" w:color="auto"/>
                    <w:left w:val="none" w:sz="0" w:space="0" w:color="auto"/>
                    <w:bottom w:val="none" w:sz="0" w:space="0" w:color="auto"/>
                    <w:right w:val="none" w:sz="0" w:space="0" w:color="auto"/>
                  </w:divBdr>
                </w:div>
                <w:div w:id="13482877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09047434">
      <w:bodyDiv w:val="1"/>
      <w:marLeft w:val="0"/>
      <w:marRight w:val="0"/>
      <w:marTop w:val="0"/>
      <w:marBottom w:val="0"/>
      <w:divBdr>
        <w:top w:val="none" w:sz="0" w:space="0" w:color="auto"/>
        <w:left w:val="none" w:sz="0" w:space="0" w:color="auto"/>
        <w:bottom w:val="none" w:sz="0" w:space="0" w:color="auto"/>
        <w:right w:val="none" w:sz="0" w:space="0" w:color="auto"/>
      </w:divBdr>
      <w:divsChild>
        <w:div w:id="2145462479">
          <w:marLeft w:val="0"/>
          <w:marRight w:val="0"/>
          <w:marTop w:val="0"/>
          <w:marBottom w:val="0"/>
          <w:divBdr>
            <w:top w:val="none" w:sz="0" w:space="0" w:color="auto"/>
            <w:left w:val="none" w:sz="0" w:space="0" w:color="auto"/>
            <w:bottom w:val="none" w:sz="0" w:space="0" w:color="auto"/>
            <w:right w:val="none" w:sz="0" w:space="0" w:color="auto"/>
          </w:divBdr>
          <w:divsChild>
            <w:div w:id="1916667497">
              <w:marLeft w:val="0"/>
              <w:marRight w:val="0"/>
              <w:marTop w:val="0"/>
              <w:marBottom w:val="0"/>
              <w:divBdr>
                <w:top w:val="none" w:sz="0" w:space="0" w:color="auto"/>
                <w:left w:val="none" w:sz="0" w:space="0" w:color="auto"/>
                <w:bottom w:val="none" w:sz="0" w:space="0" w:color="auto"/>
                <w:right w:val="none" w:sz="0" w:space="0" w:color="auto"/>
              </w:divBdr>
              <w:divsChild>
                <w:div w:id="665978309">
                  <w:marLeft w:val="0"/>
                  <w:marRight w:val="0"/>
                  <w:marTop w:val="0"/>
                  <w:marBottom w:val="0"/>
                  <w:divBdr>
                    <w:top w:val="none" w:sz="0" w:space="0" w:color="auto"/>
                    <w:left w:val="none" w:sz="0" w:space="0" w:color="auto"/>
                    <w:bottom w:val="none" w:sz="0" w:space="0" w:color="auto"/>
                    <w:right w:val="none" w:sz="0" w:space="0" w:color="auto"/>
                  </w:divBdr>
                  <w:divsChild>
                    <w:div w:id="16563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0199">
      <w:bodyDiv w:val="1"/>
      <w:marLeft w:val="0"/>
      <w:marRight w:val="0"/>
      <w:marTop w:val="0"/>
      <w:marBottom w:val="0"/>
      <w:divBdr>
        <w:top w:val="none" w:sz="0" w:space="0" w:color="auto"/>
        <w:left w:val="none" w:sz="0" w:space="0" w:color="auto"/>
        <w:bottom w:val="none" w:sz="0" w:space="0" w:color="auto"/>
        <w:right w:val="none" w:sz="0" w:space="0" w:color="auto"/>
      </w:divBdr>
      <w:divsChild>
        <w:div w:id="2045203395">
          <w:marLeft w:val="0"/>
          <w:marRight w:val="0"/>
          <w:marTop w:val="0"/>
          <w:marBottom w:val="0"/>
          <w:divBdr>
            <w:top w:val="none" w:sz="0" w:space="0" w:color="auto"/>
            <w:left w:val="none" w:sz="0" w:space="0" w:color="auto"/>
            <w:bottom w:val="none" w:sz="0" w:space="0" w:color="auto"/>
            <w:right w:val="none" w:sz="0" w:space="0" w:color="auto"/>
          </w:divBdr>
          <w:divsChild>
            <w:div w:id="103572710">
              <w:marLeft w:val="0"/>
              <w:marRight w:val="0"/>
              <w:marTop w:val="100"/>
              <w:marBottom w:val="100"/>
              <w:divBdr>
                <w:top w:val="none" w:sz="0" w:space="0" w:color="auto"/>
                <w:left w:val="none" w:sz="0" w:space="0" w:color="auto"/>
                <w:bottom w:val="none" w:sz="0" w:space="0" w:color="auto"/>
                <w:right w:val="none" w:sz="0" w:space="0" w:color="auto"/>
              </w:divBdr>
              <w:divsChild>
                <w:div w:id="17239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8812">
          <w:marLeft w:val="0"/>
          <w:marRight w:val="0"/>
          <w:marTop w:val="0"/>
          <w:marBottom w:val="120"/>
          <w:divBdr>
            <w:top w:val="none" w:sz="0" w:space="0" w:color="auto"/>
            <w:left w:val="none" w:sz="0" w:space="0" w:color="auto"/>
            <w:bottom w:val="none" w:sz="0" w:space="0" w:color="auto"/>
            <w:right w:val="none" w:sz="0" w:space="0" w:color="auto"/>
          </w:divBdr>
          <w:divsChild>
            <w:div w:id="396703990">
              <w:marLeft w:val="0"/>
              <w:marRight w:val="0"/>
              <w:marTop w:val="0"/>
              <w:marBottom w:val="0"/>
              <w:divBdr>
                <w:top w:val="none" w:sz="0" w:space="0" w:color="auto"/>
                <w:left w:val="none" w:sz="0" w:space="0" w:color="auto"/>
                <w:bottom w:val="none" w:sz="0" w:space="0" w:color="auto"/>
                <w:right w:val="none" w:sz="0" w:space="0" w:color="auto"/>
              </w:divBdr>
              <w:divsChild>
                <w:div w:id="1125613180">
                  <w:marLeft w:val="0"/>
                  <w:marRight w:val="0"/>
                  <w:marTop w:val="0"/>
                  <w:marBottom w:val="0"/>
                  <w:divBdr>
                    <w:top w:val="none" w:sz="0" w:space="0" w:color="auto"/>
                    <w:left w:val="none" w:sz="0" w:space="0" w:color="auto"/>
                    <w:bottom w:val="none" w:sz="0" w:space="0" w:color="auto"/>
                    <w:right w:val="none" w:sz="0" w:space="0" w:color="auto"/>
                  </w:divBdr>
                  <w:divsChild>
                    <w:div w:id="1527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60814">
      <w:bodyDiv w:val="1"/>
      <w:marLeft w:val="0"/>
      <w:marRight w:val="0"/>
      <w:marTop w:val="0"/>
      <w:marBottom w:val="0"/>
      <w:divBdr>
        <w:top w:val="none" w:sz="0" w:space="0" w:color="auto"/>
        <w:left w:val="none" w:sz="0" w:space="0" w:color="auto"/>
        <w:bottom w:val="none" w:sz="0" w:space="0" w:color="auto"/>
        <w:right w:val="none" w:sz="0" w:space="0" w:color="auto"/>
      </w:divBdr>
    </w:div>
    <w:div w:id="686446136">
      <w:bodyDiv w:val="1"/>
      <w:marLeft w:val="0"/>
      <w:marRight w:val="0"/>
      <w:marTop w:val="0"/>
      <w:marBottom w:val="0"/>
      <w:divBdr>
        <w:top w:val="none" w:sz="0" w:space="0" w:color="auto"/>
        <w:left w:val="none" w:sz="0" w:space="0" w:color="auto"/>
        <w:bottom w:val="none" w:sz="0" w:space="0" w:color="auto"/>
        <w:right w:val="none" w:sz="0" w:space="0" w:color="auto"/>
      </w:divBdr>
      <w:divsChild>
        <w:div w:id="81075310">
          <w:marLeft w:val="0"/>
          <w:marRight w:val="0"/>
          <w:marTop w:val="0"/>
          <w:marBottom w:val="0"/>
          <w:divBdr>
            <w:top w:val="none" w:sz="0" w:space="0" w:color="auto"/>
            <w:left w:val="none" w:sz="0" w:space="0" w:color="auto"/>
            <w:bottom w:val="none" w:sz="0" w:space="0" w:color="auto"/>
            <w:right w:val="none" w:sz="0" w:space="0" w:color="auto"/>
          </w:divBdr>
          <w:divsChild>
            <w:div w:id="205409252">
              <w:marLeft w:val="0"/>
              <w:marRight w:val="0"/>
              <w:marTop w:val="0"/>
              <w:marBottom w:val="0"/>
              <w:divBdr>
                <w:top w:val="none" w:sz="0" w:space="0" w:color="auto"/>
                <w:left w:val="none" w:sz="0" w:space="0" w:color="auto"/>
                <w:bottom w:val="none" w:sz="0" w:space="0" w:color="auto"/>
                <w:right w:val="none" w:sz="0" w:space="0" w:color="auto"/>
              </w:divBdr>
              <w:divsChild>
                <w:div w:id="1922328790">
                  <w:marLeft w:val="0"/>
                  <w:marRight w:val="0"/>
                  <w:marTop w:val="0"/>
                  <w:marBottom w:val="0"/>
                  <w:divBdr>
                    <w:top w:val="none" w:sz="0" w:space="0" w:color="auto"/>
                    <w:left w:val="none" w:sz="0" w:space="0" w:color="auto"/>
                    <w:bottom w:val="none" w:sz="0" w:space="0" w:color="auto"/>
                    <w:right w:val="none" w:sz="0" w:space="0" w:color="auto"/>
                  </w:divBdr>
                  <w:divsChild>
                    <w:div w:id="9104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5103">
          <w:marLeft w:val="0"/>
          <w:marRight w:val="0"/>
          <w:marTop w:val="0"/>
          <w:marBottom w:val="0"/>
          <w:divBdr>
            <w:top w:val="none" w:sz="0" w:space="0" w:color="auto"/>
            <w:left w:val="none" w:sz="0" w:space="0" w:color="auto"/>
            <w:bottom w:val="none" w:sz="0" w:space="0" w:color="auto"/>
            <w:right w:val="none" w:sz="0" w:space="0" w:color="auto"/>
          </w:divBdr>
          <w:divsChild>
            <w:div w:id="8315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1788">
      <w:bodyDiv w:val="1"/>
      <w:marLeft w:val="0"/>
      <w:marRight w:val="0"/>
      <w:marTop w:val="0"/>
      <w:marBottom w:val="0"/>
      <w:divBdr>
        <w:top w:val="none" w:sz="0" w:space="0" w:color="auto"/>
        <w:left w:val="none" w:sz="0" w:space="0" w:color="auto"/>
        <w:bottom w:val="none" w:sz="0" w:space="0" w:color="auto"/>
        <w:right w:val="none" w:sz="0" w:space="0" w:color="auto"/>
      </w:divBdr>
    </w:div>
    <w:div w:id="767382860">
      <w:bodyDiv w:val="1"/>
      <w:marLeft w:val="0"/>
      <w:marRight w:val="0"/>
      <w:marTop w:val="0"/>
      <w:marBottom w:val="0"/>
      <w:divBdr>
        <w:top w:val="none" w:sz="0" w:space="0" w:color="auto"/>
        <w:left w:val="none" w:sz="0" w:space="0" w:color="auto"/>
        <w:bottom w:val="none" w:sz="0" w:space="0" w:color="auto"/>
        <w:right w:val="none" w:sz="0" w:space="0" w:color="auto"/>
      </w:divBdr>
    </w:div>
    <w:div w:id="793720896">
      <w:bodyDiv w:val="1"/>
      <w:marLeft w:val="0"/>
      <w:marRight w:val="0"/>
      <w:marTop w:val="0"/>
      <w:marBottom w:val="0"/>
      <w:divBdr>
        <w:top w:val="none" w:sz="0" w:space="0" w:color="auto"/>
        <w:left w:val="none" w:sz="0" w:space="0" w:color="auto"/>
        <w:bottom w:val="none" w:sz="0" w:space="0" w:color="auto"/>
        <w:right w:val="none" w:sz="0" w:space="0" w:color="auto"/>
      </w:divBdr>
      <w:divsChild>
        <w:div w:id="1574051261">
          <w:marLeft w:val="0"/>
          <w:marRight w:val="0"/>
          <w:marTop w:val="0"/>
          <w:marBottom w:val="0"/>
          <w:divBdr>
            <w:top w:val="none" w:sz="0" w:space="0" w:color="auto"/>
            <w:left w:val="none" w:sz="0" w:space="0" w:color="auto"/>
            <w:bottom w:val="none" w:sz="0" w:space="0" w:color="auto"/>
            <w:right w:val="none" w:sz="0" w:space="0" w:color="auto"/>
          </w:divBdr>
        </w:div>
        <w:div w:id="340425748">
          <w:marLeft w:val="0"/>
          <w:marRight w:val="0"/>
          <w:marTop w:val="0"/>
          <w:marBottom w:val="0"/>
          <w:divBdr>
            <w:top w:val="none" w:sz="0" w:space="0" w:color="auto"/>
            <w:left w:val="none" w:sz="0" w:space="0" w:color="auto"/>
            <w:bottom w:val="none" w:sz="0" w:space="0" w:color="auto"/>
            <w:right w:val="none" w:sz="0" w:space="0" w:color="auto"/>
          </w:divBdr>
          <w:divsChild>
            <w:div w:id="2142261931">
              <w:marLeft w:val="0"/>
              <w:marRight w:val="0"/>
              <w:marTop w:val="0"/>
              <w:marBottom w:val="0"/>
              <w:divBdr>
                <w:top w:val="none" w:sz="0" w:space="0" w:color="auto"/>
                <w:left w:val="none" w:sz="0" w:space="0" w:color="auto"/>
                <w:bottom w:val="none" w:sz="0" w:space="0" w:color="auto"/>
                <w:right w:val="none" w:sz="0" w:space="0" w:color="auto"/>
              </w:divBdr>
              <w:divsChild>
                <w:div w:id="1726223747">
                  <w:marLeft w:val="0"/>
                  <w:marRight w:val="0"/>
                  <w:marTop w:val="0"/>
                  <w:marBottom w:val="0"/>
                  <w:divBdr>
                    <w:top w:val="none" w:sz="0" w:space="0" w:color="auto"/>
                    <w:left w:val="none" w:sz="0" w:space="0" w:color="auto"/>
                    <w:bottom w:val="none" w:sz="0" w:space="0" w:color="auto"/>
                    <w:right w:val="none" w:sz="0" w:space="0" w:color="auto"/>
                  </w:divBdr>
                </w:div>
                <w:div w:id="12917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47371">
      <w:bodyDiv w:val="1"/>
      <w:marLeft w:val="0"/>
      <w:marRight w:val="0"/>
      <w:marTop w:val="0"/>
      <w:marBottom w:val="0"/>
      <w:divBdr>
        <w:top w:val="none" w:sz="0" w:space="0" w:color="auto"/>
        <w:left w:val="none" w:sz="0" w:space="0" w:color="auto"/>
        <w:bottom w:val="none" w:sz="0" w:space="0" w:color="auto"/>
        <w:right w:val="none" w:sz="0" w:space="0" w:color="auto"/>
      </w:divBdr>
      <w:divsChild>
        <w:div w:id="991177109">
          <w:marLeft w:val="0"/>
          <w:marRight w:val="0"/>
          <w:marTop w:val="0"/>
          <w:marBottom w:val="0"/>
          <w:divBdr>
            <w:top w:val="none" w:sz="0" w:space="0" w:color="auto"/>
            <w:left w:val="none" w:sz="0" w:space="0" w:color="auto"/>
            <w:bottom w:val="none" w:sz="0" w:space="0" w:color="auto"/>
            <w:right w:val="none" w:sz="0" w:space="0" w:color="auto"/>
          </w:divBdr>
        </w:div>
        <w:div w:id="1507868711">
          <w:marLeft w:val="0"/>
          <w:marRight w:val="0"/>
          <w:marTop w:val="0"/>
          <w:marBottom w:val="0"/>
          <w:divBdr>
            <w:top w:val="none" w:sz="0" w:space="0" w:color="auto"/>
            <w:left w:val="none" w:sz="0" w:space="0" w:color="auto"/>
            <w:bottom w:val="none" w:sz="0" w:space="0" w:color="auto"/>
            <w:right w:val="none" w:sz="0" w:space="0" w:color="auto"/>
          </w:divBdr>
        </w:div>
      </w:divsChild>
    </w:div>
    <w:div w:id="818422884">
      <w:bodyDiv w:val="1"/>
      <w:marLeft w:val="0"/>
      <w:marRight w:val="0"/>
      <w:marTop w:val="0"/>
      <w:marBottom w:val="0"/>
      <w:divBdr>
        <w:top w:val="none" w:sz="0" w:space="0" w:color="auto"/>
        <w:left w:val="none" w:sz="0" w:space="0" w:color="auto"/>
        <w:bottom w:val="none" w:sz="0" w:space="0" w:color="auto"/>
        <w:right w:val="none" w:sz="0" w:space="0" w:color="auto"/>
      </w:divBdr>
      <w:divsChild>
        <w:div w:id="948700205">
          <w:marLeft w:val="0"/>
          <w:marRight w:val="0"/>
          <w:marTop w:val="0"/>
          <w:marBottom w:val="0"/>
          <w:divBdr>
            <w:top w:val="none" w:sz="0" w:space="0" w:color="auto"/>
            <w:left w:val="none" w:sz="0" w:space="0" w:color="auto"/>
            <w:bottom w:val="none" w:sz="0" w:space="0" w:color="auto"/>
            <w:right w:val="none" w:sz="0" w:space="0" w:color="auto"/>
          </w:divBdr>
          <w:divsChild>
            <w:div w:id="2121295230">
              <w:marLeft w:val="0"/>
              <w:marRight w:val="0"/>
              <w:marTop w:val="100"/>
              <w:marBottom w:val="100"/>
              <w:divBdr>
                <w:top w:val="none" w:sz="0" w:space="0" w:color="auto"/>
                <w:left w:val="none" w:sz="0" w:space="0" w:color="auto"/>
                <w:bottom w:val="none" w:sz="0" w:space="0" w:color="auto"/>
                <w:right w:val="none" w:sz="0" w:space="0" w:color="auto"/>
              </w:divBdr>
              <w:divsChild>
                <w:div w:id="16490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2055">
      <w:bodyDiv w:val="1"/>
      <w:marLeft w:val="0"/>
      <w:marRight w:val="0"/>
      <w:marTop w:val="0"/>
      <w:marBottom w:val="0"/>
      <w:divBdr>
        <w:top w:val="none" w:sz="0" w:space="0" w:color="auto"/>
        <w:left w:val="none" w:sz="0" w:space="0" w:color="auto"/>
        <w:bottom w:val="none" w:sz="0" w:space="0" w:color="auto"/>
        <w:right w:val="none" w:sz="0" w:space="0" w:color="auto"/>
      </w:divBdr>
    </w:div>
    <w:div w:id="852232116">
      <w:bodyDiv w:val="1"/>
      <w:marLeft w:val="0"/>
      <w:marRight w:val="0"/>
      <w:marTop w:val="0"/>
      <w:marBottom w:val="0"/>
      <w:divBdr>
        <w:top w:val="none" w:sz="0" w:space="0" w:color="auto"/>
        <w:left w:val="none" w:sz="0" w:space="0" w:color="auto"/>
        <w:bottom w:val="none" w:sz="0" w:space="0" w:color="auto"/>
        <w:right w:val="none" w:sz="0" w:space="0" w:color="auto"/>
      </w:divBdr>
    </w:div>
    <w:div w:id="873425154">
      <w:bodyDiv w:val="1"/>
      <w:marLeft w:val="0"/>
      <w:marRight w:val="0"/>
      <w:marTop w:val="0"/>
      <w:marBottom w:val="0"/>
      <w:divBdr>
        <w:top w:val="none" w:sz="0" w:space="0" w:color="auto"/>
        <w:left w:val="none" w:sz="0" w:space="0" w:color="auto"/>
        <w:bottom w:val="none" w:sz="0" w:space="0" w:color="auto"/>
        <w:right w:val="none" w:sz="0" w:space="0" w:color="auto"/>
      </w:divBdr>
    </w:div>
    <w:div w:id="882255141">
      <w:bodyDiv w:val="1"/>
      <w:marLeft w:val="0"/>
      <w:marRight w:val="0"/>
      <w:marTop w:val="0"/>
      <w:marBottom w:val="0"/>
      <w:divBdr>
        <w:top w:val="none" w:sz="0" w:space="0" w:color="auto"/>
        <w:left w:val="none" w:sz="0" w:space="0" w:color="auto"/>
        <w:bottom w:val="none" w:sz="0" w:space="0" w:color="auto"/>
        <w:right w:val="none" w:sz="0" w:space="0" w:color="auto"/>
      </w:divBdr>
      <w:divsChild>
        <w:div w:id="1362974387">
          <w:marLeft w:val="0"/>
          <w:marRight w:val="0"/>
          <w:marTop w:val="0"/>
          <w:marBottom w:val="0"/>
          <w:divBdr>
            <w:top w:val="none" w:sz="0" w:space="0" w:color="auto"/>
            <w:left w:val="none" w:sz="0" w:space="0" w:color="auto"/>
            <w:bottom w:val="none" w:sz="0" w:space="0" w:color="auto"/>
            <w:right w:val="none" w:sz="0" w:space="0" w:color="auto"/>
          </w:divBdr>
          <w:divsChild>
            <w:div w:id="1383359867">
              <w:marLeft w:val="0"/>
              <w:marRight w:val="0"/>
              <w:marTop w:val="0"/>
              <w:marBottom w:val="600"/>
              <w:divBdr>
                <w:top w:val="none" w:sz="0" w:space="0" w:color="auto"/>
                <w:left w:val="none" w:sz="0" w:space="0" w:color="auto"/>
                <w:bottom w:val="none" w:sz="0" w:space="0" w:color="auto"/>
                <w:right w:val="none" w:sz="0" w:space="0" w:color="auto"/>
              </w:divBdr>
            </w:div>
          </w:divsChild>
        </w:div>
        <w:div w:id="895360777">
          <w:marLeft w:val="0"/>
          <w:marRight w:val="0"/>
          <w:marTop w:val="0"/>
          <w:marBottom w:val="480"/>
          <w:divBdr>
            <w:top w:val="single" w:sz="6" w:space="6" w:color="D5D5D5"/>
            <w:left w:val="none" w:sz="0" w:space="0" w:color="auto"/>
            <w:bottom w:val="single" w:sz="6" w:space="6" w:color="D5D5D5"/>
            <w:right w:val="none" w:sz="0" w:space="0" w:color="auto"/>
          </w:divBdr>
        </w:div>
      </w:divsChild>
    </w:div>
    <w:div w:id="896627194">
      <w:bodyDiv w:val="1"/>
      <w:marLeft w:val="0"/>
      <w:marRight w:val="0"/>
      <w:marTop w:val="0"/>
      <w:marBottom w:val="0"/>
      <w:divBdr>
        <w:top w:val="none" w:sz="0" w:space="0" w:color="auto"/>
        <w:left w:val="none" w:sz="0" w:space="0" w:color="auto"/>
        <w:bottom w:val="none" w:sz="0" w:space="0" w:color="auto"/>
        <w:right w:val="none" w:sz="0" w:space="0" w:color="auto"/>
      </w:divBdr>
      <w:divsChild>
        <w:div w:id="1510094079">
          <w:marLeft w:val="0"/>
          <w:marRight w:val="0"/>
          <w:marTop w:val="0"/>
          <w:marBottom w:val="0"/>
          <w:divBdr>
            <w:top w:val="none" w:sz="0" w:space="0" w:color="auto"/>
            <w:left w:val="none" w:sz="0" w:space="0" w:color="auto"/>
            <w:bottom w:val="none" w:sz="0" w:space="0" w:color="auto"/>
            <w:right w:val="none" w:sz="0" w:space="0" w:color="auto"/>
          </w:divBdr>
          <w:divsChild>
            <w:div w:id="251859728">
              <w:marLeft w:val="0"/>
              <w:marRight w:val="0"/>
              <w:marTop w:val="0"/>
              <w:marBottom w:val="0"/>
              <w:divBdr>
                <w:top w:val="none" w:sz="0" w:space="0" w:color="auto"/>
                <w:left w:val="none" w:sz="0" w:space="0" w:color="auto"/>
                <w:bottom w:val="none" w:sz="0" w:space="0" w:color="auto"/>
                <w:right w:val="none" w:sz="0" w:space="0" w:color="auto"/>
              </w:divBdr>
              <w:divsChild>
                <w:div w:id="357433898">
                  <w:marLeft w:val="0"/>
                  <w:marRight w:val="0"/>
                  <w:marTop w:val="0"/>
                  <w:marBottom w:val="0"/>
                  <w:divBdr>
                    <w:top w:val="none" w:sz="0" w:space="0" w:color="auto"/>
                    <w:left w:val="none" w:sz="0" w:space="0" w:color="auto"/>
                    <w:bottom w:val="none" w:sz="0" w:space="0" w:color="auto"/>
                    <w:right w:val="none" w:sz="0" w:space="0" w:color="auto"/>
                  </w:divBdr>
                  <w:divsChild>
                    <w:div w:id="192606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29855">
      <w:bodyDiv w:val="1"/>
      <w:marLeft w:val="0"/>
      <w:marRight w:val="0"/>
      <w:marTop w:val="0"/>
      <w:marBottom w:val="0"/>
      <w:divBdr>
        <w:top w:val="none" w:sz="0" w:space="0" w:color="auto"/>
        <w:left w:val="none" w:sz="0" w:space="0" w:color="auto"/>
        <w:bottom w:val="none" w:sz="0" w:space="0" w:color="auto"/>
        <w:right w:val="none" w:sz="0" w:space="0" w:color="auto"/>
      </w:divBdr>
    </w:div>
    <w:div w:id="948928036">
      <w:bodyDiv w:val="1"/>
      <w:marLeft w:val="0"/>
      <w:marRight w:val="0"/>
      <w:marTop w:val="0"/>
      <w:marBottom w:val="0"/>
      <w:divBdr>
        <w:top w:val="none" w:sz="0" w:space="0" w:color="auto"/>
        <w:left w:val="none" w:sz="0" w:space="0" w:color="auto"/>
        <w:bottom w:val="none" w:sz="0" w:space="0" w:color="auto"/>
        <w:right w:val="none" w:sz="0" w:space="0" w:color="auto"/>
      </w:divBdr>
    </w:div>
    <w:div w:id="1010985347">
      <w:bodyDiv w:val="1"/>
      <w:marLeft w:val="0"/>
      <w:marRight w:val="0"/>
      <w:marTop w:val="0"/>
      <w:marBottom w:val="0"/>
      <w:divBdr>
        <w:top w:val="none" w:sz="0" w:space="0" w:color="auto"/>
        <w:left w:val="none" w:sz="0" w:space="0" w:color="auto"/>
        <w:bottom w:val="none" w:sz="0" w:space="0" w:color="auto"/>
        <w:right w:val="none" w:sz="0" w:space="0" w:color="auto"/>
      </w:divBdr>
    </w:div>
    <w:div w:id="1033195371">
      <w:bodyDiv w:val="1"/>
      <w:marLeft w:val="0"/>
      <w:marRight w:val="0"/>
      <w:marTop w:val="0"/>
      <w:marBottom w:val="0"/>
      <w:divBdr>
        <w:top w:val="none" w:sz="0" w:space="0" w:color="auto"/>
        <w:left w:val="none" w:sz="0" w:space="0" w:color="auto"/>
        <w:bottom w:val="none" w:sz="0" w:space="0" w:color="auto"/>
        <w:right w:val="none" w:sz="0" w:space="0" w:color="auto"/>
      </w:divBdr>
      <w:divsChild>
        <w:div w:id="1856797289">
          <w:marLeft w:val="0"/>
          <w:marRight w:val="0"/>
          <w:marTop w:val="0"/>
          <w:marBottom w:val="150"/>
          <w:divBdr>
            <w:top w:val="none" w:sz="0" w:space="0" w:color="auto"/>
            <w:left w:val="none" w:sz="0" w:space="0" w:color="auto"/>
            <w:bottom w:val="single" w:sz="12" w:space="11" w:color="EBEBEB"/>
            <w:right w:val="none" w:sz="0" w:space="0" w:color="auto"/>
          </w:divBdr>
          <w:divsChild>
            <w:div w:id="1727875707">
              <w:marLeft w:val="0"/>
              <w:marRight w:val="0"/>
              <w:marTop w:val="100"/>
              <w:marBottom w:val="100"/>
              <w:divBdr>
                <w:top w:val="none" w:sz="0" w:space="0" w:color="auto"/>
                <w:left w:val="none" w:sz="0" w:space="0" w:color="auto"/>
                <w:bottom w:val="none" w:sz="0" w:space="0" w:color="auto"/>
                <w:right w:val="none" w:sz="0" w:space="0" w:color="auto"/>
              </w:divBdr>
              <w:divsChild>
                <w:div w:id="11990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874">
          <w:marLeft w:val="0"/>
          <w:marRight w:val="0"/>
          <w:marTop w:val="0"/>
          <w:marBottom w:val="150"/>
          <w:divBdr>
            <w:top w:val="none" w:sz="0" w:space="0" w:color="auto"/>
            <w:left w:val="none" w:sz="0" w:space="0" w:color="auto"/>
            <w:bottom w:val="none" w:sz="0" w:space="0" w:color="auto"/>
            <w:right w:val="none" w:sz="0" w:space="0" w:color="auto"/>
          </w:divBdr>
          <w:divsChild>
            <w:div w:id="358628287">
              <w:marLeft w:val="0"/>
              <w:marRight w:val="0"/>
              <w:marTop w:val="0"/>
              <w:marBottom w:val="0"/>
              <w:divBdr>
                <w:top w:val="none" w:sz="0" w:space="0" w:color="auto"/>
                <w:left w:val="none" w:sz="0" w:space="0" w:color="auto"/>
                <w:bottom w:val="none" w:sz="0" w:space="0" w:color="auto"/>
                <w:right w:val="none" w:sz="0" w:space="0" w:color="auto"/>
              </w:divBdr>
              <w:divsChild>
                <w:div w:id="1025324313">
                  <w:marLeft w:val="0"/>
                  <w:marRight w:val="0"/>
                  <w:marTop w:val="0"/>
                  <w:marBottom w:val="0"/>
                  <w:divBdr>
                    <w:top w:val="none" w:sz="0" w:space="0" w:color="auto"/>
                    <w:left w:val="none" w:sz="0" w:space="0" w:color="auto"/>
                    <w:bottom w:val="none" w:sz="0" w:space="0" w:color="auto"/>
                    <w:right w:val="none" w:sz="0" w:space="0" w:color="auto"/>
                  </w:divBdr>
                  <w:divsChild>
                    <w:div w:id="11546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48457">
      <w:bodyDiv w:val="1"/>
      <w:marLeft w:val="0"/>
      <w:marRight w:val="0"/>
      <w:marTop w:val="0"/>
      <w:marBottom w:val="0"/>
      <w:divBdr>
        <w:top w:val="none" w:sz="0" w:space="0" w:color="auto"/>
        <w:left w:val="none" w:sz="0" w:space="0" w:color="auto"/>
        <w:bottom w:val="none" w:sz="0" w:space="0" w:color="auto"/>
        <w:right w:val="none" w:sz="0" w:space="0" w:color="auto"/>
      </w:divBdr>
    </w:div>
    <w:div w:id="1118372878">
      <w:bodyDiv w:val="1"/>
      <w:marLeft w:val="0"/>
      <w:marRight w:val="0"/>
      <w:marTop w:val="0"/>
      <w:marBottom w:val="0"/>
      <w:divBdr>
        <w:top w:val="none" w:sz="0" w:space="0" w:color="auto"/>
        <w:left w:val="none" w:sz="0" w:space="0" w:color="auto"/>
        <w:bottom w:val="none" w:sz="0" w:space="0" w:color="auto"/>
        <w:right w:val="none" w:sz="0" w:space="0" w:color="auto"/>
      </w:divBdr>
      <w:divsChild>
        <w:div w:id="475729562">
          <w:marLeft w:val="0"/>
          <w:marRight w:val="0"/>
          <w:marTop w:val="0"/>
          <w:marBottom w:val="0"/>
          <w:divBdr>
            <w:top w:val="none" w:sz="0" w:space="0" w:color="auto"/>
            <w:left w:val="none" w:sz="0" w:space="0" w:color="auto"/>
            <w:bottom w:val="none" w:sz="0" w:space="0" w:color="auto"/>
            <w:right w:val="none" w:sz="0" w:space="0" w:color="auto"/>
          </w:divBdr>
          <w:divsChild>
            <w:div w:id="221719933">
              <w:marLeft w:val="0"/>
              <w:marRight w:val="0"/>
              <w:marTop w:val="0"/>
              <w:marBottom w:val="0"/>
              <w:divBdr>
                <w:top w:val="none" w:sz="0" w:space="0" w:color="auto"/>
                <w:left w:val="none" w:sz="0" w:space="0" w:color="auto"/>
                <w:bottom w:val="none" w:sz="0" w:space="0" w:color="auto"/>
                <w:right w:val="none" w:sz="0" w:space="0" w:color="auto"/>
              </w:divBdr>
              <w:divsChild>
                <w:div w:id="203450979">
                  <w:marLeft w:val="0"/>
                  <w:marRight w:val="0"/>
                  <w:marTop w:val="0"/>
                  <w:marBottom w:val="0"/>
                  <w:divBdr>
                    <w:top w:val="none" w:sz="0" w:space="0" w:color="auto"/>
                    <w:left w:val="none" w:sz="0" w:space="0" w:color="auto"/>
                    <w:bottom w:val="none" w:sz="0" w:space="0" w:color="auto"/>
                    <w:right w:val="none" w:sz="0" w:space="0" w:color="auto"/>
                  </w:divBdr>
                  <w:divsChild>
                    <w:div w:id="1262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7680">
      <w:bodyDiv w:val="1"/>
      <w:marLeft w:val="0"/>
      <w:marRight w:val="0"/>
      <w:marTop w:val="0"/>
      <w:marBottom w:val="0"/>
      <w:divBdr>
        <w:top w:val="none" w:sz="0" w:space="0" w:color="auto"/>
        <w:left w:val="none" w:sz="0" w:space="0" w:color="auto"/>
        <w:bottom w:val="none" w:sz="0" w:space="0" w:color="auto"/>
        <w:right w:val="none" w:sz="0" w:space="0" w:color="auto"/>
      </w:divBdr>
    </w:div>
    <w:div w:id="1154685505">
      <w:bodyDiv w:val="1"/>
      <w:marLeft w:val="0"/>
      <w:marRight w:val="0"/>
      <w:marTop w:val="0"/>
      <w:marBottom w:val="0"/>
      <w:divBdr>
        <w:top w:val="none" w:sz="0" w:space="0" w:color="auto"/>
        <w:left w:val="none" w:sz="0" w:space="0" w:color="auto"/>
        <w:bottom w:val="none" w:sz="0" w:space="0" w:color="auto"/>
        <w:right w:val="none" w:sz="0" w:space="0" w:color="auto"/>
      </w:divBdr>
    </w:div>
    <w:div w:id="1164054370">
      <w:bodyDiv w:val="1"/>
      <w:marLeft w:val="0"/>
      <w:marRight w:val="0"/>
      <w:marTop w:val="0"/>
      <w:marBottom w:val="0"/>
      <w:divBdr>
        <w:top w:val="none" w:sz="0" w:space="0" w:color="auto"/>
        <w:left w:val="none" w:sz="0" w:space="0" w:color="auto"/>
        <w:bottom w:val="none" w:sz="0" w:space="0" w:color="auto"/>
        <w:right w:val="none" w:sz="0" w:space="0" w:color="auto"/>
      </w:divBdr>
    </w:div>
    <w:div w:id="1184706612">
      <w:bodyDiv w:val="1"/>
      <w:marLeft w:val="0"/>
      <w:marRight w:val="0"/>
      <w:marTop w:val="0"/>
      <w:marBottom w:val="0"/>
      <w:divBdr>
        <w:top w:val="none" w:sz="0" w:space="0" w:color="auto"/>
        <w:left w:val="none" w:sz="0" w:space="0" w:color="auto"/>
        <w:bottom w:val="none" w:sz="0" w:space="0" w:color="auto"/>
        <w:right w:val="none" w:sz="0" w:space="0" w:color="auto"/>
      </w:divBdr>
      <w:divsChild>
        <w:div w:id="1300723297">
          <w:marLeft w:val="0"/>
          <w:marRight w:val="0"/>
          <w:marTop w:val="0"/>
          <w:marBottom w:val="0"/>
          <w:divBdr>
            <w:top w:val="none" w:sz="0" w:space="0" w:color="auto"/>
            <w:left w:val="none" w:sz="0" w:space="0" w:color="auto"/>
            <w:bottom w:val="none" w:sz="0" w:space="0" w:color="auto"/>
            <w:right w:val="none" w:sz="0" w:space="0" w:color="auto"/>
          </w:divBdr>
        </w:div>
        <w:div w:id="1665158828">
          <w:marLeft w:val="0"/>
          <w:marRight w:val="0"/>
          <w:marTop w:val="0"/>
          <w:marBottom w:val="0"/>
          <w:divBdr>
            <w:top w:val="none" w:sz="0" w:space="0" w:color="auto"/>
            <w:left w:val="none" w:sz="0" w:space="0" w:color="auto"/>
            <w:bottom w:val="none" w:sz="0" w:space="0" w:color="auto"/>
            <w:right w:val="none" w:sz="0" w:space="0" w:color="auto"/>
          </w:divBdr>
          <w:divsChild>
            <w:div w:id="3721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7819">
      <w:bodyDiv w:val="1"/>
      <w:marLeft w:val="0"/>
      <w:marRight w:val="0"/>
      <w:marTop w:val="0"/>
      <w:marBottom w:val="0"/>
      <w:divBdr>
        <w:top w:val="none" w:sz="0" w:space="0" w:color="auto"/>
        <w:left w:val="none" w:sz="0" w:space="0" w:color="auto"/>
        <w:bottom w:val="none" w:sz="0" w:space="0" w:color="auto"/>
        <w:right w:val="none" w:sz="0" w:space="0" w:color="auto"/>
      </w:divBdr>
    </w:div>
    <w:div w:id="1203057406">
      <w:bodyDiv w:val="1"/>
      <w:marLeft w:val="0"/>
      <w:marRight w:val="0"/>
      <w:marTop w:val="0"/>
      <w:marBottom w:val="0"/>
      <w:divBdr>
        <w:top w:val="none" w:sz="0" w:space="0" w:color="auto"/>
        <w:left w:val="none" w:sz="0" w:space="0" w:color="auto"/>
        <w:bottom w:val="none" w:sz="0" w:space="0" w:color="auto"/>
        <w:right w:val="none" w:sz="0" w:space="0" w:color="auto"/>
      </w:divBdr>
    </w:div>
    <w:div w:id="1301157461">
      <w:bodyDiv w:val="1"/>
      <w:marLeft w:val="0"/>
      <w:marRight w:val="0"/>
      <w:marTop w:val="0"/>
      <w:marBottom w:val="0"/>
      <w:divBdr>
        <w:top w:val="none" w:sz="0" w:space="0" w:color="auto"/>
        <w:left w:val="none" w:sz="0" w:space="0" w:color="auto"/>
        <w:bottom w:val="none" w:sz="0" w:space="0" w:color="auto"/>
        <w:right w:val="none" w:sz="0" w:space="0" w:color="auto"/>
      </w:divBdr>
    </w:div>
    <w:div w:id="1302611476">
      <w:bodyDiv w:val="1"/>
      <w:marLeft w:val="0"/>
      <w:marRight w:val="0"/>
      <w:marTop w:val="0"/>
      <w:marBottom w:val="0"/>
      <w:divBdr>
        <w:top w:val="none" w:sz="0" w:space="0" w:color="auto"/>
        <w:left w:val="none" w:sz="0" w:space="0" w:color="auto"/>
        <w:bottom w:val="none" w:sz="0" w:space="0" w:color="auto"/>
        <w:right w:val="none" w:sz="0" w:space="0" w:color="auto"/>
      </w:divBdr>
      <w:divsChild>
        <w:div w:id="1549533427">
          <w:marLeft w:val="0"/>
          <w:marRight w:val="0"/>
          <w:marTop w:val="0"/>
          <w:marBottom w:val="0"/>
          <w:divBdr>
            <w:top w:val="none" w:sz="0" w:space="0" w:color="auto"/>
            <w:left w:val="none" w:sz="0" w:space="0" w:color="auto"/>
            <w:bottom w:val="none" w:sz="0" w:space="0" w:color="auto"/>
            <w:right w:val="none" w:sz="0" w:space="0" w:color="auto"/>
          </w:divBdr>
        </w:div>
        <w:div w:id="372847093">
          <w:marLeft w:val="0"/>
          <w:marRight w:val="0"/>
          <w:marTop w:val="0"/>
          <w:marBottom w:val="0"/>
          <w:divBdr>
            <w:top w:val="none" w:sz="0" w:space="0" w:color="auto"/>
            <w:left w:val="none" w:sz="0" w:space="0" w:color="auto"/>
            <w:bottom w:val="none" w:sz="0" w:space="0" w:color="auto"/>
            <w:right w:val="none" w:sz="0" w:space="0" w:color="auto"/>
          </w:divBdr>
          <w:divsChild>
            <w:div w:id="519702102">
              <w:marLeft w:val="0"/>
              <w:marRight w:val="0"/>
              <w:marTop w:val="0"/>
              <w:marBottom w:val="206"/>
              <w:divBdr>
                <w:top w:val="none" w:sz="0" w:space="0" w:color="auto"/>
                <w:left w:val="none" w:sz="0" w:space="0" w:color="auto"/>
                <w:bottom w:val="none" w:sz="0" w:space="0" w:color="auto"/>
                <w:right w:val="none" w:sz="0" w:space="0" w:color="auto"/>
              </w:divBdr>
              <w:divsChild>
                <w:div w:id="17376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7376">
          <w:marLeft w:val="0"/>
          <w:marRight w:val="0"/>
          <w:marTop w:val="206"/>
          <w:marBottom w:val="206"/>
          <w:divBdr>
            <w:top w:val="none" w:sz="0" w:space="0" w:color="auto"/>
            <w:left w:val="none" w:sz="0" w:space="0" w:color="auto"/>
            <w:bottom w:val="none" w:sz="0" w:space="0" w:color="auto"/>
            <w:right w:val="none" w:sz="0" w:space="0" w:color="auto"/>
          </w:divBdr>
          <w:divsChild>
            <w:div w:id="1351638098">
              <w:marLeft w:val="0"/>
              <w:marRight w:val="0"/>
              <w:marTop w:val="0"/>
              <w:marBottom w:val="0"/>
              <w:divBdr>
                <w:top w:val="none" w:sz="0" w:space="0" w:color="auto"/>
                <w:left w:val="none" w:sz="0" w:space="0" w:color="auto"/>
                <w:bottom w:val="none" w:sz="0" w:space="0" w:color="auto"/>
                <w:right w:val="none" w:sz="0" w:space="0" w:color="auto"/>
              </w:divBdr>
              <w:divsChild>
                <w:div w:id="583799728">
                  <w:marLeft w:val="0"/>
                  <w:marRight w:val="281"/>
                  <w:marTop w:val="0"/>
                  <w:marBottom w:val="0"/>
                  <w:divBdr>
                    <w:top w:val="none" w:sz="0" w:space="0" w:color="auto"/>
                    <w:left w:val="none" w:sz="0" w:space="0" w:color="auto"/>
                    <w:bottom w:val="none" w:sz="0" w:space="0" w:color="auto"/>
                    <w:right w:val="none" w:sz="0" w:space="0" w:color="auto"/>
                  </w:divBdr>
                </w:div>
              </w:divsChild>
            </w:div>
          </w:divsChild>
        </w:div>
      </w:divsChild>
    </w:div>
    <w:div w:id="1348679954">
      <w:bodyDiv w:val="1"/>
      <w:marLeft w:val="0"/>
      <w:marRight w:val="0"/>
      <w:marTop w:val="0"/>
      <w:marBottom w:val="0"/>
      <w:divBdr>
        <w:top w:val="none" w:sz="0" w:space="0" w:color="auto"/>
        <w:left w:val="none" w:sz="0" w:space="0" w:color="auto"/>
        <w:bottom w:val="none" w:sz="0" w:space="0" w:color="auto"/>
        <w:right w:val="none" w:sz="0" w:space="0" w:color="auto"/>
      </w:divBdr>
    </w:div>
    <w:div w:id="1384064125">
      <w:bodyDiv w:val="1"/>
      <w:marLeft w:val="0"/>
      <w:marRight w:val="0"/>
      <w:marTop w:val="0"/>
      <w:marBottom w:val="0"/>
      <w:divBdr>
        <w:top w:val="none" w:sz="0" w:space="0" w:color="auto"/>
        <w:left w:val="none" w:sz="0" w:space="0" w:color="auto"/>
        <w:bottom w:val="none" w:sz="0" w:space="0" w:color="auto"/>
        <w:right w:val="none" w:sz="0" w:space="0" w:color="auto"/>
      </w:divBdr>
    </w:div>
    <w:div w:id="1447891496">
      <w:bodyDiv w:val="1"/>
      <w:marLeft w:val="0"/>
      <w:marRight w:val="0"/>
      <w:marTop w:val="0"/>
      <w:marBottom w:val="0"/>
      <w:divBdr>
        <w:top w:val="none" w:sz="0" w:space="0" w:color="auto"/>
        <w:left w:val="none" w:sz="0" w:space="0" w:color="auto"/>
        <w:bottom w:val="none" w:sz="0" w:space="0" w:color="auto"/>
        <w:right w:val="none" w:sz="0" w:space="0" w:color="auto"/>
      </w:divBdr>
    </w:div>
    <w:div w:id="1457747893">
      <w:bodyDiv w:val="1"/>
      <w:marLeft w:val="0"/>
      <w:marRight w:val="0"/>
      <w:marTop w:val="0"/>
      <w:marBottom w:val="0"/>
      <w:divBdr>
        <w:top w:val="none" w:sz="0" w:space="0" w:color="auto"/>
        <w:left w:val="none" w:sz="0" w:space="0" w:color="auto"/>
        <w:bottom w:val="none" w:sz="0" w:space="0" w:color="auto"/>
        <w:right w:val="none" w:sz="0" w:space="0" w:color="auto"/>
      </w:divBdr>
    </w:div>
    <w:div w:id="1593662833">
      <w:bodyDiv w:val="1"/>
      <w:marLeft w:val="0"/>
      <w:marRight w:val="0"/>
      <w:marTop w:val="0"/>
      <w:marBottom w:val="0"/>
      <w:divBdr>
        <w:top w:val="none" w:sz="0" w:space="0" w:color="auto"/>
        <w:left w:val="none" w:sz="0" w:space="0" w:color="auto"/>
        <w:bottom w:val="none" w:sz="0" w:space="0" w:color="auto"/>
        <w:right w:val="none" w:sz="0" w:space="0" w:color="auto"/>
      </w:divBdr>
    </w:div>
    <w:div w:id="1606691271">
      <w:bodyDiv w:val="1"/>
      <w:marLeft w:val="0"/>
      <w:marRight w:val="0"/>
      <w:marTop w:val="0"/>
      <w:marBottom w:val="0"/>
      <w:divBdr>
        <w:top w:val="none" w:sz="0" w:space="0" w:color="auto"/>
        <w:left w:val="none" w:sz="0" w:space="0" w:color="auto"/>
        <w:bottom w:val="none" w:sz="0" w:space="0" w:color="auto"/>
        <w:right w:val="none" w:sz="0" w:space="0" w:color="auto"/>
      </w:divBdr>
      <w:divsChild>
        <w:div w:id="1282610467">
          <w:marLeft w:val="0"/>
          <w:marRight w:val="0"/>
          <w:marTop w:val="0"/>
          <w:marBottom w:val="0"/>
          <w:divBdr>
            <w:top w:val="none" w:sz="0" w:space="0" w:color="auto"/>
            <w:left w:val="none" w:sz="0" w:space="0" w:color="auto"/>
            <w:bottom w:val="none" w:sz="0" w:space="0" w:color="auto"/>
            <w:right w:val="none" w:sz="0" w:space="0" w:color="auto"/>
          </w:divBdr>
        </w:div>
      </w:divsChild>
    </w:div>
    <w:div w:id="1607349791">
      <w:bodyDiv w:val="1"/>
      <w:marLeft w:val="0"/>
      <w:marRight w:val="0"/>
      <w:marTop w:val="0"/>
      <w:marBottom w:val="0"/>
      <w:divBdr>
        <w:top w:val="none" w:sz="0" w:space="0" w:color="auto"/>
        <w:left w:val="none" w:sz="0" w:space="0" w:color="auto"/>
        <w:bottom w:val="none" w:sz="0" w:space="0" w:color="auto"/>
        <w:right w:val="none" w:sz="0" w:space="0" w:color="auto"/>
      </w:divBdr>
    </w:div>
    <w:div w:id="1633093260">
      <w:bodyDiv w:val="1"/>
      <w:marLeft w:val="0"/>
      <w:marRight w:val="0"/>
      <w:marTop w:val="0"/>
      <w:marBottom w:val="0"/>
      <w:divBdr>
        <w:top w:val="none" w:sz="0" w:space="0" w:color="auto"/>
        <w:left w:val="none" w:sz="0" w:space="0" w:color="auto"/>
        <w:bottom w:val="none" w:sz="0" w:space="0" w:color="auto"/>
        <w:right w:val="none" w:sz="0" w:space="0" w:color="auto"/>
      </w:divBdr>
      <w:divsChild>
        <w:div w:id="137109235">
          <w:marLeft w:val="0"/>
          <w:marRight w:val="0"/>
          <w:marTop w:val="240"/>
          <w:marBottom w:val="240"/>
          <w:divBdr>
            <w:top w:val="none" w:sz="0" w:space="0" w:color="auto"/>
            <w:left w:val="none" w:sz="0" w:space="0" w:color="auto"/>
            <w:bottom w:val="none" w:sz="0" w:space="0" w:color="auto"/>
            <w:right w:val="none" w:sz="0" w:space="0" w:color="auto"/>
          </w:divBdr>
        </w:div>
      </w:divsChild>
    </w:div>
    <w:div w:id="1659726952">
      <w:bodyDiv w:val="1"/>
      <w:marLeft w:val="0"/>
      <w:marRight w:val="0"/>
      <w:marTop w:val="0"/>
      <w:marBottom w:val="0"/>
      <w:divBdr>
        <w:top w:val="none" w:sz="0" w:space="0" w:color="auto"/>
        <w:left w:val="none" w:sz="0" w:space="0" w:color="auto"/>
        <w:bottom w:val="none" w:sz="0" w:space="0" w:color="auto"/>
        <w:right w:val="none" w:sz="0" w:space="0" w:color="auto"/>
      </w:divBdr>
      <w:divsChild>
        <w:div w:id="647827070">
          <w:marLeft w:val="0"/>
          <w:marRight w:val="0"/>
          <w:marTop w:val="0"/>
          <w:marBottom w:val="120"/>
          <w:divBdr>
            <w:top w:val="none" w:sz="0" w:space="0" w:color="auto"/>
            <w:left w:val="none" w:sz="0" w:space="0" w:color="auto"/>
            <w:bottom w:val="single" w:sz="12" w:space="9" w:color="EBEBEB"/>
            <w:right w:val="none" w:sz="0" w:space="0" w:color="auto"/>
          </w:divBdr>
          <w:divsChild>
            <w:div w:id="560212435">
              <w:marLeft w:val="0"/>
              <w:marRight w:val="0"/>
              <w:marTop w:val="100"/>
              <w:marBottom w:val="100"/>
              <w:divBdr>
                <w:top w:val="none" w:sz="0" w:space="0" w:color="auto"/>
                <w:left w:val="none" w:sz="0" w:space="0" w:color="auto"/>
                <w:bottom w:val="none" w:sz="0" w:space="0" w:color="auto"/>
                <w:right w:val="none" w:sz="0" w:space="0" w:color="auto"/>
              </w:divBdr>
              <w:divsChild>
                <w:div w:id="17837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1612">
          <w:marLeft w:val="0"/>
          <w:marRight w:val="0"/>
          <w:marTop w:val="0"/>
          <w:marBottom w:val="0"/>
          <w:divBdr>
            <w:top w:val="none" w:sz="0" w:space="0" w:color="auto"/>
            <w:left w:val="none" w:sz="0" w:space="0" w:color="auto"/>
            <w:bottom w:val="none" w:sz="0" w:space="0" w:color="auto"/>
            <w:right w:val="none" w:sz="0" w:space="0" w:color="auto"/>
          </w:divBdr>
        </w:div>
        <w:div w:id="2071534950">
          <w:marLeft w:val="0"/>
          <w:marRight w:val="0"/>
          <w:marTop w:val="0"/>
          <w:marBottom w:val="120"/>
          <w:divBdr>
            <w:top w:val="none" w:sz="0" w:space="0" w:color="auto"/>
            <w:left w:val="none" w:sz="0" w:space="0" w:color="auto"/>
            <w:bottom w:val="none" w:sz="0" w:space="0" w:color="auto"/>
            <w:right w:val="none" w:sz="0" w:space="0" w:color="auto"/>
          </w:divBdr>
          <w:divsChild>
            <w:div w:id="1449544969">
              <w:marLeft w:val="0"/>
              <w:marRight w:val="0"/>
              <w:marTop w:val="0"/>
              <w:marBottom w:val="0"/>
              <w:divBdr>
                <w:top w:val="none" w:sz="0" w:space="0" w:color="auto"/>
                <w:left w:val="none" w:sz="0" w:space="0" w:color="auto"/>
                <w:bottom w:val="none" w:sz="0" w:space="0" w:color="auto"/>
                <w:right w:val="none" w:sz="0" w:space="0" w:color="auto"/>
              </w:divBdr>
              <w:divsChild>
                <w:div w:id="1734810751">
                  <w:marLeft w:val="0"/>
                  <w:marRight w:val="0"/>
                  <w:marTop w:val="0"/>
                  <w:marBottom w:val="0"/>
                  <w:divBdr>
                    <w:top w:val="none" w:sz="0" w:space="0" w:color="auto"/>
                    <w:left w:val="none" w:sz="0" w:space="0" w:color="auto"/>
                    <w:bottom w:val="none" w:sz="0" w:space="0" w:color="auto"/>
                    <w:right w:val="none" w:sz="0" w:space="0" w:color="auto"/>
                  </w:divBdr>
                  <w:divsChild>
                    <w:div w:id="7854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88633">
      <w:bodyDiv w:val="1"/>
      <w:marLeft w:val="0"/>
      <w:marRight w:val="0"/>
      <w:marTop w:val="0"/>
      <w:marBottom w:val="0"/>
      <w:divBdr>
        <w:top w:val="none" w:sz="0" w:space="0" w:color="auto"/>
        <w:left w:val="none" w:sz="0" w:space="0" w:color="auto"/>
        <w:bottom w:val="none" w:sz="0" w:space="0" w:color="auto"/>
        <w:right w:val="none" w:sz="0" w:space="0" w:color="auto"/>
      </w:divBdr>
    </w:div>
    <w:div w:id="1683628883">
      <w:bodyDiv w:val="1"/>
      <w:marLeft w:val="0"/>
      <w:marRight w:val="0"/>
      <w:marTop w:val="0"/>
      <w:marBottom w:val="0"/>
      <w:divBdr>
        <w:top w:val="none" w:sz="0" w:space="0" w:color="auto"/>
        <w:left w:val="none" w:sz="0" w:space="0" w:color="auto"/>
        <w:bottom w:val="none" w:sz="0" w:space="0" w:color="auto"/>
        <w:right w:val="none" w:sz="0" w:space="0" w:color="auto"/>
      </w:divBdr>
    </w:div>
    <w:div w:id="1716923607">
      <w:bodyDiv w:val="1"/>
      <w:marLeft w:val="0"/>
      <w:marRight w:val="0"/>
      <w:marTop w:val="0"/>
      <w:marBottom w:val="0"/>
      <w:divBdr>
        <w:top w:val="none" w:sz="0" w:space="0" w:color="auto"/>
        <w:left w:val="none" w:sz="0" w:space="0" w:color="auto"/>
        <w:bottom w:val="none" w:sz="0" w:space="0" w:color="auto"/>
        <w:right w:val="none" w:sz="0" w:space="0" w:color="auto"/>
      </w:divBdr>
    </w:div>
    <w:div w:id="1719671042">
      <w:bodyDiv w:val="1"/>
      <w:marLeft w:val="0"/>
      <w:marRight w:val="0"/>
      <w:marTop w:val="0"/>
      <w:marBottom w:val="0"/>
      <w:divBdr>
        <w:top w:val="none" w:sz="0" w:space="0" w:color="auto"/>
        <w:left w:val="none" w:sz="0" w:space="0" w:color="auto"/>
        <w:bottom w:val="none" w:sz="0" w:space="0" w:color="auto"/>
        <w:right w:val="none" w:sz="0" w:space="0" w:color="auto"/>
      </w:divBdr>
      <w:divsChild>
        <w:div w:id="1687831813">
          <w:marLeft w:val="0"/>
          <w:marRight w:val="0"/>
          <w:marTop w:val="0"/>
          <w:marBottom w:val="0"/>
          <w:divBdr>
            <w:top w:val="none" w:sz="0" w:space="0" w:color="auto"/>
            <w:left w:val="none" w:sz="0" w:space="0" w:color="auto"/>
            <w:bottom w:val="none" w:sz="0" w:space="0" w:color="auto"/>
            <w:right w:val="none" w:sz="0" w:space="0" w:color="auto"/>
          </w:divBdr>
          <w:divsChild>
            <w:div w:id="1870336414">
              <w:marLeft w:val="0"/>
              <w:marRight w:val="0"/>
              <w:marTop w:val="0"/>
              <w:marBottom w:val="0"/>
              <w:divBdr>
                <w:top w:val="none" w:sz="0" w:space="0" w:color="auto"/>
                <w:left w:val="none" w:sz="0" w:space="0" w:color="auto"/>
                <w:bottom w:val="none" w:sz="0" w:space="0" w:color="auto"/>
                <w:right w:val="none" w:sz="0" w:space="0" w:color="auto"/>
              </w:divBdr>
              <w:divsChild>
                <w:div w:id="521474472">
                  <w:marLeft w:val="0"/>
                  <w:marRight w:val="0"/>
                  <w:marTop w:val="0"/>
                  <w:marBottom w:val="0"/>
                  <w:divBdr>
                    <w:top w:val="none" w:sz="0" w:space="0" w:color="auto"/>
                    <w:left w:val="none" w:sz="0" w:space="0" w:color="auto"/>
                    <w:bottom w:val="none" w:sz="0" w:space="0" w:color="auto"/>
                    <w:right w:val="none" w:sz="0" w:space="0" w:color="auto"/>
                  </w:divBdr>
                  <w:divsChild>
                    <w:div w:id="387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02647">
      <w:bodyDiv w:val="1"/>
      <w:marLeft w:val="0"/>
      <w:marRight w:val="0"/>
      <w:marTop w:val="0"/>
      <w:marBottom w:val="0"/>
      <w:divBdr>
        <w:top w:val="none" w:sz="0" w:space="0" w:color="auto"/>
        <w:left w:val="none" w:sz="0" w:space="0" w:color="auto"/>
        <w:bottom w:val="none" w:sz="0" w:space="0" w:color="auto"/>
        <w:right w:val="none" w:sz="0" w:space="0" w:color="auto"/>
      </w:divBdr>
    </w:div>
    <w:div w:id="1736774814">
      <w:bodyDiv w:val="1"/>
      <w:marLeft w:val="0"/>
      <w:marRight w:val="0"/>
      <w:marTop w:val="0"/>
      <w:marBottom w:val="0"/>
      <w:divBdr>
        <w:top w:val="none" w:sz="0" w:space="0" w:color="auto"/>
        <w:left w:val="none" w:sz="0" w:space="0" w:color="auto"/>
        <w:bottom w:val="none" w:sz="0" w:space="0" w:color="auto"/>
        <w:right w:val="none" w:sz="0" w:space="0" w:color="auto"/>
      </w:divBdr>
    </w:div>
    <w:div w:id="1796558057">
      <w:bodyDiv w:val="1"/>
      <w:marLeft w:val="0"/>
      <w:marRight w:val="0"/>
      <w:marTop w:val="0"/>
      <w:marBottom w:val="0"/>
      <w:divBdr>
        <w:top w:val="none" w:sz="0" w:space="0" w:color="auto"/>
        <w:left w:val="none" w:sz="0" w:space="0" w:color="auto"/>
        <w:bottom w:val="none" w:sz="0" w:space="0" w:color="auto"/>
        <w:right w:val="none" w:sz="0" w:space="0" w:color="auto"/>
      </w:divBdr>
    </w:div>
    <w:div w:id="1799451690">
      <w:bodyDiv w:val="1"/>
      <w:marLeft w:val="0"/>
      <w:marRight w:val="0"/>
      <w:marTop w:val="0"/>
      <w:marBottom w:val="0"/>
      <w:divBdr>
        <w:top w:val="none" w:sz="0" w:space="0" w:color="auto"/>
        <w:left w:val="none" w:sz="0" w:space="0" w:color="auto"/>
        <w:bottom w:val="none" w:sz="0" w:space="0" w:color="auto"/>
        <w:right w:val="none" w:sz="0" w:space="0" w:color="auto"/>
      </w:divBdr>
    </w:div>
    <w:div w:id="1823623248">
      <w:bodyDiv w:val="1"/>
      <w:marLeft w:val="0"/>
      <w:marRight w:val="0"/>
      <w:marTop w:val="0"/>
      <w:marBottom w:val="0"/>
      <w:divBdr>
        <w:top w:val="none" w:sz="0" w:space="0" w:color="auto"/>
        <w:left w:val="none" w:sz="0" w:space="0" w:color="auto"/>
        <w:bottom w:val="none" w:sz="0" w:space="0" w:color="auto"/>
        <w:right w:val="none" w:sz="0" w:space="0" w:color="auto"/>
      </w:divBdr>
    </w:div>
    <w:div w:id="1825316699">
      <w:bodyDiv w:val="1"/>
      <w:marLeft w:val="0"/>
      <w:marRight w:val="0"/>
      <w:marTop w:val="0"/>
      <w:marBottom w:val="0"/>
      <w:divBdr>
        <w:top w:val="none" w:sz="0" w:space="0" w:color="auto"/>
        <w:left w:val="none" w:sz="0" w:space="0" w:color="auto"/>
        <w:bottom w:val="none" w:sz="0" w:space="0" w:color="auto"/>
        <w:right w:val="none" w:sz="0" w:space="0" w:color="auto"/>
      </w:divBdr>
    </w:div>
    <w:div w:id="1857815118">
      <w:bodyDiv w:val="1"/>
      <w:marLeft w:val="0"/>
      <w:marRight w:val="0"/>
      <w:marTop w:val="0"/>
      <w:marBottom w:val="0"/>
      <w:divBdr>
        <w:top w:val="none" w:sz="0" w:space="0" w:color="auto"/>
        <w:left w:val="none" w:sz="0" w:space="0" w:color="auto"/>
        <w:bottom w:val="none" w:sz="0" w:space="0" w:color="auto"/>
        <w:right w:val="none" w:sz="0" w:space="0" w:color="auto"/>
      </w:divBdr>
    </w:div>
    <w:div w:id="1871141921">
      <w:bodyDiv w:val="1"/>
      <w:marLeft w:val="0"/>
      <w:marRight w:val="0"/>
      <w:marTop w:val="0"/>
      <w:marBottom w:val="0"/>
      <w:divBdr>
        <w:top w:val="none" w:sz="0" w:space="0" w:color="auto"/>
        <w:left w:val="none" w:sz="0" w:space="0" w:color="auto"/>
        <w:bottom w:val="none" w:sz="0" w:space="0" w:color="auto"/>
        <w:right w:val="none" w:sz="0" w:space="0" w:color="auto"/>
      </w:divBdr>
    </w:div>
    <w:div w:id="1905993452">
      <w:bodyDiv w:val="1"/>
      <w:marLeft w:val="0"/>
      <w:marRight w:val="0"/>
      <w:marTop w:val="0"/>
      <w:marBottom w:val="0"/>
      <w:divBdr>
        <w:top w:val="none" w:sz="0" w:space="0" w:color="auto"/>
        <w:left w:val="none" w:sz="0" w:space="0" w:color="auto"/>
        <w:bottom w:val="none" w:sz="0" w:space="0" w:color="auto"/>
        <w:right w:val="none" w:sz="0" w:space="0" w:color="auto"/>
      </w:divBdr>
    </w:div>
    <w:div w:id="1931623899">
      <w:bodyDiv w:val="1"/>
      <w:marLeft w:val="0"/>
      <w:marRight w:val="0"/>
      <w:marTop w:val="0"/>
      <w:marBottom w:val="0"/>
      <w:divBdr>
        <w:top w:val="none" w:sz="0" w:space="0" w:color="auto"/>
        <w:left w:val="none" w:sz="0" w:space="0" w:color="auto"/>
        <w:bottom w:val="none" w:sz="0" w:space="0" w:color="auto"/>
        <w:right w:val="none" w:sz="0" w:space="0" w:color="auto"/>
      </w:divBdr>
    </w:div>
    <w:div w:id="1937009633">
      <w:bodyDiv w:val="1"/>
      <w:marLeft w:val="0"/>
      <w:marRight w:val="0"/>
      <w:marTop w:val="0"/>
      <w:marBottom w:val="0"/>
      <w:divBdr>
        <w:top w:val="none" w:sz="0" w:space="0" w:color="auto"/>
        <w:left w:val="none" w:sz="0" w:space="0" w:color="auto"/>
        <w:bottom w:val="none" w:sz="0" w:space="0" w:color="auto"/>
        <w:right w:val="none" w:sz="0" w:space="0" w:color="auto"/>
      </w:divBdr>
    </w:div>
    <w:div w:id="1952393957">
      <w:bodyDiv w:val="1"/>
      <w:marLeft w:val="0"/>
      <w:marRight w:val="0"/>
      <w:marTop w:val="0"/>
      <w:marBottom w:val="0"/>
      <w:divBdr>
        <w:top w:val="none" w:sz="0" w:space="0" w:color="auto"/>
        <w:left w:val="none" w:sz="0" w:space="0" w:color="auto"/>
        <w:bottom w:val="none" w:sz="0" w:space="0" w:color="auto"/>
        <w:right w:val="none" w:sz="0" w:space="0" w:color="auto"/>
      </w:divBdr>
    </w:div>
    <w:div w:id="1983070877">
      <w:bodyDiv w:val="1"/>
      <w:marLeft w:val="0"/>
      <w:marRight w:val="0"/>
      <w:marTop w:val="0"/>
      <w:marBottom w:val="0"/>
      <w:divBdr>
        <w:top w:val="none" w:sz="0" w:space="0" w:color="auto"/>
        <w:left w:val="none" w:sz="0" w:space="0" w:color="auto"/>
        <w:bottom w:val="none" w:sz="0" w:space="0" w:color="auto"/>
        <w:right w:val="none" w:sz="0" w:space="0" w:color="auto"/>
      </w:divBdr>
    </w:div>
    <w:div w:id="2000159126">
      <w:bodyDiv w:val="1"/>
      <w:marLeft w:val="0"/>
      <w:marRight w:val="0"/>
      <w:marTop w:val="0"/>
      <w:marBottom w:val="0"/>
      <w:divBdr>
        <w:top w:val="none" w:sz="0" w:space="0" w:color="auto"/>
        <w:left w:val="none" w:sz="0" w:space="0" w:color="auto"/>
        <w:bottom w:val="none" w:sz="0" w:space="0" w:color="auto"/>
        <w:right w:val="none" w:sz="0" w:space="0" w:color="auto"/>
      </w:divBdr>
      <w:divsChild>
        <w:div w:id="1014645614">
          <w:marLeft w:val="0"/>
          <w:marRight w:val="0"/>
          <w:marTop w:val="0"/>
          <w:marBottom w:val="0"/>
          <w:divBdr>
            <w:top w:val="none" w:sz="0" w:space="0" w:color="auto"/>
            <w:left w:val="none" w:sz="0" w:space="0" w:color="auto"/>
            <w:bottom w:val="none" w:sz="0" w:space="0" w:color="auto"/>
            <w:right w:val="none" w:sz="0" w:space="0" w:color="auto"/>
          </w:divBdr>
          <w:divsChild>
            <w:div w:id="1135412289">
              <w:marLeft w:val="0"/>
              <w:marRight w:val="0"/>
              <w:marTop w:val="100"/>
              <w:marBottom w:val="100"/>
              <w:divBdr>
                <w:top w:val="none" w:sz="0" w:space="0" w:color="auto"/>
                <w:left w:val="none" w:sz="0" w:space="0" w:color="auto"/>
                <w:bottom w:val="none" w:sz="0" w:space="0" w:color="auto"/>
                <w:right w:val="none" w:sz="0" w:space="0" w:color="auto"/>
              </w:divBdr>
              <w:divsChild>
                <w:div w:id="16153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8227">
          <w:marLeft w:val="0"/>
          <w:marRight w:val="0"/>
          <w:marTop w:val="0"/>
          <w:marBottom w:val="120"/>
          <w:divBdr>
            <w:top w:val="none" w:sz="0" w:space="0" w:color="auto"/>
            <w:left w:val="none" w:sz="0" w:space="0" w:color="auto"/>
            <w:bottom w:val="none" w:sz="0" w:space="0" w:color="auto"/>
            <w:right w:val="none" w:sz="0" w:space="0" w:color="auto"/>
          </w:divBdr>
          <w:divsChild>
            <w:div w:id="785198492">
              <w:marLeft w:val="0"/>
              <w:marRight w:val="0"/>
              <w:marTop w:val="0"/>
              <w:marBottom w:val="0"/>
              <w:divBdr>
                <w:top w:val="none" w:sz="0" w:space="0" w:color="auto"/>
                <w:left w:val="none" w:sz="0" w:space="0" w:color="auto"/>
                <w:bottom w:val="none" w:sz="0" w:space="0" w:color="auto"/>
                <w:right w:val="none" w:sz="0" w:space="0" w:color="auto"/>
              </w:divBdr>
              <w:divsChild>
                <w:div w:id="1531069976">
                  <w:marLeft w:val="0"/>
                  <w:marRight w:val="0"/>
                  <w:marTop w:val="0"/>
                  <w:marBottom w:val="0"/>
                  <w:divBdr>
                    <w:top w:val="none" w:sz="0" w:space="0" w:color="auto"/>
                    <w:left w:val="none" w:sz="0" w:space="0" w:color="auto"/>
                    <w:bottom w:val="none" w:sz="0" w:space="0" w:color="auto"/>
                    <w:right w:val="none" w:sz="0" w:space="0" w:color="auto"/>
                  </w:divBdr>
                  <w:divsChild>
                    <w:div w:id="1996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388">
      <w:bodyDiv w:val="1"/>
      <w:marLeft w:val="0"/>
      <w:marRight w:val="0"/>
      <w:marTop w:val="0"/>
      <w:marBottom w:val="0"/>
      <w:divBdr>
        <w:top w:val="none" w:sz="0" w:space="0" w:color="auto"/>
        <w:left w:val="none" w:sz="0" w:space="0" w:color="auto"/>
        <w:bottom w:val="none" w:sz="0" w:space="0" w:color="auto"/>
        <w:right w:val="none" w:sz="0" w:space="0" w:color="auto"/>
      </w:divBdr>
    </w:div>
    <w:div w:id="2032338099">
      <w:bodyDiv w:val="1"/>
      <w:marLeft w:val="0"/>
      <w:marRight w:val="0"/>
      <w:marTop w:val="0"/>
      <w:marBottom w:val="0"/>
      <w:divBdr>
        <w:top w:val="none" w:sz="0" w:space="0" w:color="auto"/>
        <w:left w:val="none" w:sz="0" w:space="0" w:color="auto"/>
        <w:bottom w:val="none" w:sz="0" w:space="0" w:color="auto"/>
        <w:right w:val="none" w:sz="0" w:space="0" w:color="auto"/>
      </w:divBdr>
      <w:divsChild>
        <w:div w:id="1584794990">
          <w:marLeft w:val="0"/>
          <w:marRight w:val="0"/>
          <w:marTop w:val="0"/>
          <w:marBottom w:val="0"/>
          <w:divBdr>
            <w:top w:val="none" w:sz="0" w:space="0" w:color="auto"/>
            <w:left w:val="none" w:sz="0" w:space="0" w:color="auto"/>
            <w:bottom w:val="none" w:sz="0" w:space="0" w:color="auto"/>
            <w:right w:val="none" w:sz="0" w:space="0" w:color="auto"/>
          </w:divBdr>
        </w:div>
        <w:div w:id="847907884">
          <w:marLeft w:val="0"/>
          <w:marRight w:val="0"/>
          <w:marTop w:val="0"/>
          <w:marBottom w:val="0"/>
          <w:divBdr>
            <w:top w:val="none" w:sz="0" w:space="0" w:color="auto"/>
            <w:left w:val="none" w:sz="0" w:space="0" w:color="auto"/>
            <w:bottom w:val="none" w:sz="0" w:space="0" w:color="auto"/>
            <w:right w:val="none" w:sz="0" w:space="0" w:color="auto"/>
          </w:divBdr>
          <w:divsChild>
            <w:div w:id="1206484889">
              <w:marLeft w:val="0"/>
              <w:marRight w:val="0"/>
              <w:marTop w:val="0"/>
              <w:marBottom w:val="0"/>
              <w:divBdr>
                <w:top w:val="none" w:sz="0" w:space="0" w:color="auto"/>
                <w:left w:val="none" w:sz="0" w:space="0" w:color="auto"/>
                <w:bottom w:val="none" w:sz="0" w:space="0" w:color="auto"/>
                <w:right w:val="none" w:sz="0" w:space="0" w:color="auto"/>
              </w:divBdr>
              <w:divsChild>
                <w:div w:id="1267347519">
                  <w:marLeft w:val="0"/>
                  <w:marRight w:val="0"/>
                  <w:marTop w:val="0"/>
                  <w:marBottom w:val="0"/>
                  <w:divBdr>
                    <w:top w:val="none" w:sz="0" w:space="0" w:color="auto"/>
                    <w:left w:val="none" w:sz="0" w:space="0" w:color="auto"/>
                    <w:bottom w:val="none" w:sz="0" w:space="0" w:color="auto"/>
                    <w:right w:val="none" w:sz="0" w:space="0" w:color="auto"/>
                  </w:divBdr>
                </w:div>
                <w:div w:id="1410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9588">
      <w:bodyDiv w:val="1"/>
      <w:marLeft w:val="0"/>
      <w:marRight w:val="0"/>
      <w:marTop w:val="0"/>
      <w:marBottom w:val="0"/>
      <w:divBdr>
        <w:top w:val="none" w:sz="0" w:space="0" w:color="auto"/>
        <w:left w:val="none" w:sz="0" w:space="0" w:color="auto"/>
        <w:bottom w:val="none" w:sz="0" w:space="0" w:color="auto"/>
        <w:right w:val="none" w:sz="0" w:space="0" w:color="auto"/>
      </w:divBdr>
      <w:divsChild>
        <w:div w:id="1947880520">
          <w:marLeft w:val="0"/>
          <w:marRight w:val="0"/>
          <w:marTop w:val="0"/>
          <w:marBottom w:val="0"/>
          <w:divBdr>
            <w:top w:val="none" w:sz="0" w:space="0" w:color="auto"/>
            <w:left w:val="none" w:sz="0" w:space="0" w:color="auto"/>
            <w:bottom w:val="none" w:sz="0" w:space="0" w:color="auto"/>
            <w:right w:val="none" w:sz="0" w:space="0" w:color="auto"/>
          </w:divBdr>
        </w:div>
        <w:div w:id="304701560">
          <w:marLeft w:val="0"/>
          <w:marRight w:val="0"/>
          <w:marTop w:val="0"/>
          <w:marBottom w:val="0"/>
          <w:divBdr>
            <w:top w:val="none" w:sz="0" w:space="0" w:color="auto"/>
            <w:left w:val="none" w:sz="0" w:space="0" w:color="auto"/>
            <w:bottom w:val="none" w:sz="0" w:space="0" w:color="auto"/>
            <w:right w:val="none" w:sz="0" w:space="0" w:color="auto"/>
          </w:divBdr>
          <w:divsChild>
            <w:div w:id="143471450">
              <w:marLeft w:val="0"/>
              <w:marRight w:val="0"/>
              <w:marTop w:val="0"/>
              <w:marBottom w:val="0"/>
              <w:divBdr>
                <w:top w:val="none" w:sz="0" w:space="0" w:color="auto"/>
                <w:left w:val="none" w:sz="0" w:space="0" w:color="auto"/>
                <w:bottom w:val="none" w:sz="0" w:space="0" w:color="auto"/>
                <w:right w:val="none" w:sz="0" w:space="0" w:color="auto"/>
              </w:divBdr>
              <w:divsChild>
                <w:div w:id="12345142">
                  <w:marLeft w:val="0"/>
                  <w:marRight w:val="0"/>
                  <w:marTop w:val="0"/>
                  <w:marBottom w:val="0"/>
                  <w:divBdr>
                    <w:top w:val="none" w:sz="0" w:space="0" w:color="auto"/>
                    <w:left w:val="none" w:sz="0" w:space="0" w:color="auto"/>
                    <w:bottom w:val="none" w:sz="0" w:space="0" w:color="auto"/>
                    <w:right w:val="none" w:sz="0" w:space="0" w:color="auto"/>
                  </w:divBdr>
                </w:div>
                <w:div w:id="9870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48540">
      <w:bodyDiv w:val="1"/>
      <w:marLeft w:val="0"/>
      <w:marRight w:val="0"/>
      <w:marTop w:val="0"/>
      <w:marBottom w:val="0"/>
      <w:divBdr>
        <w:top w:val="none" w:sz="0" w:space="0" w:color="auto"/>
        <w:left w:val="none" w:sz="0" w:space="0" w:color="auto"/>
        <w:bottom w:val="none" w:sz="0" w:space="0" w:color="auto"/>
        <w:right w:val="none" w:sz="0" w:space="0" w:color="auto"/>
      </w:divBdr>
      <w:divsChild>
        <w:div w:id="891236920">
          <w:marLeft w:val="0"/>
          <w:marRight w:val="0"/>
          <w:marTop w:val="0"/>
          <w:marBottom w:val="0"/>
          <w:divBdr>
            <w:top w:val="none" w:sz="0" w:space="0" w:color="auto"/>
            <w:left w:val="none" w:sz="0" w:space="0" w:color="auto"/>
            <w:bottom w:val="none" w:sz="0" w:space="0" w:color="auto"/>
            <w:right w:val="none" w:sz="0" w:space="0" w:color="auto"/>
          </w:divBdr>
        </w:div>
        <w:div w:id="1222257176">
          <w:marLeft w:val="0"/>
          <w:marRight w:val="0"/>
          <w:marTop w:val="0"/>
          <w:marBottom w:val="0"/>
          <w:divBdr>
            <w:top w:val="none" w:sz="0" w:space="0" w:color="auto"/>
            <w:left w:val="none" w:sz="0" w:space="0" w:color="auto"/>
            <w:bottom w:val="none" w:sz="0" w:space="0" w:color="auto"/>
            <w:right w:val="none" w:sz="0" w:space="0" w:color="auto"/>
          </w:divBdr>
          <w:divsChild>
            <w:div w:id="1104501895">
              <w:marLeft w:val="0"/>
              <w:marRight w:val="0"/>
              <w:marTop w:val="0"/>
              <w:marBottom w:val="0"/>
              <w:divBdr>
                <w:top w:val="none" w:sz="0" w:space="0" w:color="auto"/>
                <w:left w:val="none" w:sz="0" w:space="0" w:color="auto"/>
                <w:bottom w:val="none" w:sz="0" w:space="0" w:color="auto"/>
                <w:right w:val="none" w:sz="0" w:space="0" w:color="auto"/>
              </w:divBdr>
              <w:divsChild>
                <w:div w:id="822428181">
                  <w:marLeft w:val="0"/>
                  <w:marRight w:val="0"/>
                  <w:marTop w:val="0"/>
                  <w:marBottom w:val="0"/>
                  <w:divBdr>
                    <w:top w:val="none" w:sz="0" w:space="0" w:color="auto"/>
                    <w:left w:val="none" w:sz="0" w:space="0" w:color="auto"/>
                    <w:bottom w:val="none" w:sz="0" w:space="0" w:color="auto"/>
                    <w:right w:val="none" w:sz="0" w:space="0" w:color="auto"/>
                  </w:divBdr>
                </w:div>
                <w:div w:id="11714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4881">
      <w:bodyDiv w:val="1"/>
      <w:marLeft w:val="0"/>
      <w:marRight w:val="0"/>
      <w:marTop w:val="0"/>
      <w:marBottom w:val="0"/>
      <w:divBdr>
        <w:top w:val="none" w:sz="0" w:space="0" w:color="auto"/>
        <w:left w:val="none" w:sz="0" w:space="0" w:color="auto"/>
        <w:bottom w:val="none" w:sz="0" w:space="0" w:color="auto"/>
        <w:right w:val="none" w:sz="0" w:space="0" w:color="auto"/>
      </w:divBdr>
    </w:div>
    <w:div w:id="2123304157">
      <w:bodyDiv w:val="1"/>
      <w:marLeft w:val="0"/>
      <w:marRight w:val="0"/>
      <w:marTop w:val="0"/>
      <w:marBottom w:val="0"/>
      <w:divBdr>
        <w:top w:val="none" w:sz="0" w:space="0" w:color="auto"/>
        <w:left w:val="none" w:sz="0" w:space="0" w:color="auto"/>
        <w:bottom w:val="none" w:sz="0" w:space="0" w:color="auto"/>
        <w:right w:val="none" w:sz="0" w:space="0" w:color="auto"/>
      </w:divBdr>
    </w:div>
    <w:div w:id="2132091225">
      <w:bodyDiv w:val="1"/>
      <w:marLeft w:val="0"/>
      <w:marRight w:val="0"/>
      <w:marTop w:val="0"/>
      <w:marBottom w:val="0"/>
      <w:divBdr>
        <w:top w:val="none" w:sz="0" w:space="0" w:color="auto"/>
        <w:left w:val="none" w:sz="0" w:space="0" w:color="auto"/>
        <w:bottom w:val="none" w:sz="0" w:space="0" w:color="auto"/>
        <w:right w:val="none" w:sz="0" w:space="0" w:color="auto"/>
      </w:divBdr>
    </w:div>
    <w:div w:id="2142461078">
      <w:bodyDiv w:val="1"/>
      <w:marLeft w:val="0"/>
      <w:marRight w:val="0"/>
      <w:marTop w:val="0"/>
      <w:marBottom w:val="0"/>
      <w:divBdr>
        <w:top w:val="none" w:sz="0" w:space="0" w:color="auto"/>
        <w:left w:val="none" w:sz="0" w:space="0" w:color="auto"/>
        <w:bottom w:val="none" w:sz="0" w:space="0" w:color="auto"/>
        <w:right w:val="none" w:sz="0" w:space="0" w:color="auto"/>
      </w:divBdr>
      <w:divsChild>
        <w:div w:id="288630460">
          <w:marLeft w:val="0"/>
          <w:marRight w:val="0"/>
          <w:marTop w:val="0"/>
          <w:marBottom w:val="0"/>
          <w:divBdr>
            <w:top w:val="none" w:sz="0" w:space="0" w:color="auto"/>
            <w:left w:val="none" w:sz="0" w:space="0" w:color="auto"/>
            <w:bottom w:val="none" w:sz="0" w:space="0" w:color="auto"/>
            <w:right w:val="none" w:sz="0" w:space="0" w:color="auto"/>
          </w:divBdr>
          <w:divsChild>
            <w:div w:id="1035304602">
              <w:marLeft w:val="0"/>
              <w:marRight w:val="0"/>
              <w:marTop w:val="100"/>
              <w:marBottom w:val="100"/>
              <w:divBdr>
                <w:top w:val="none" w:sz="0" w:space="0" w:color="auto"/>
                <w:left w:val="none" w:sz="0" w:space="0" w:color="auto"/>
                <w:bottom w:val="none" w:sz="0" w:space="0" w:color="auto"/>
                <w:right w:val="none" w:sz="0" w:space="0" w:color="auto"/>
              </w:divBdr>
              <w:divsChild>
                <w:div w:id="7102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link.springer.com/chapter/10.1007/978-94-011-2868-1_63" TargetMode="External"/><Relationship Id="rId26" Type="http://schemas.openxmlformats.org/officeDocument/2006/relationships/hyperlink" Target="https://www.sciencedirect.com/science/article/abs/pii/S1146609X16302892" TargetMode="External"/><Relationship Id="rId39" Type="http://schemas.openxmlformats.org/officeDocument/2006/relationships/hyperlink" Target="https://www.cambridge.org/core/journals/journal-of-tropical-ecology" TargetMode="External"/><Relationship Id="rId21" Type="http://schemas.openxmlformats.org/officeDocument/2006/relationships/hyperlink" Target="https://www.jstor.org/stable/3803050" TargetMode="External"/><Relationship Id="rId34" Type="http://schemas.openxmlformats.org/officeDocument/2006/relationships/hyperlink" Target="https://onlinelibrary.wiley.com/doi/full/10.1111/ddi.12373" TargetMode="External"/><Relationship Id="rId42" Type="http://schemas.openxmlformats.org/officeDocument/2006/relationships/hyperlink" Target="https://academic.oup.com/jmammal/article/87/4/766/964712?login=false" TargetMode="External"/><Relationship Id="rId47" Type="http://schemas.openxmlformats.org/officeDocument/2006/relationships/hyperlink" Target="https://link.springer.com/journal/267" TargetMode="External"/><Relationship Id="rId50" Type="http://schemas.openxmlformats.org/officeDocument/2006/relationships/hyperlink" Target="https://esajournals.onlinelibrary.wiley.com/doi/abs/10.1890/03-3147" TargetMode="External"/><Relationship Id="rId55" Type="http://schemas.openxmlformats.org/officeDocument/2006/relationships/hyperlink" Target="https://besjournals.onlinelibrary.wiley.com/toc/13652656/2013/82/5" TargetMode="External"/><Relationship Id="rId63" Type="http://schemas.openxmlformats.org/officeDocument/2006/relationships/hyperlink" Target="https://onlinelibrary.wiley.com/doi/abs/10.1111/j.1600-0587.2008.05538.x" TargetMode="External"/><Relationship Id="rId68" Type="http://schemas.openxmlformats.org/officeDocument/2006/relationships/hyperlink" Target="https://www.sciencedirect.com/journal/biological-conservation/vol/221/suppl/C"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forestecosyst.springeropen.com/articles/10.1186/s40663-021-00348-2" TargetMode="Externa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https://zslpublications.onlinelibrary.wiley.com/doi/abs/10.1111/j.1469-7998.2009.00663.x" TargetMode="External"/><Relationship Id="rId11" Type="http://schemas.openxmlformats.org/officeDocument/2006/relationships/hyperlink" Target="file:///C:\Users\olive\OneDrive\Documents\Cloudbridge\Project%20final.docx" TargetMode="External"/><Relationship Id="rId24" Type="http://schemas.openxmlformats.org/officeDocument/2006/relationships/hyperlink" Target="https://esajournals.onlinelibrary.wiley.com/doi/full/10.1002/eap.2744" TargetMode="External"/><Relationship Id="rId32" Type="http://schemas.openxmlformats.org/officeDocument/2006/relationships/hyperlink" Target="https://academic.oup.com/beheco/article/7/3/254/178913?login=false" TargetMode="External"/><Relationship Id="rId37" Type="http://schemas.openxmlformats.org/officeDocument/2006/relationships/hyperlink" Target="https://checklist.pensoft.net/article/23796/list/9/" TargetMode="External"/><Relationship Id="rId40" Type="http://schemas.openxmlformats.org/officeDocument/2006/relationships/hyperlink" Target="https://www.cambridge.org/core/journals/journal-of-tropical-ecology/volume/93B9F930F5B8561F1C5D2D9227323DC7" TargetMode="External"/><Relationship Id="rId45" Type="http://schemas.openxmlformats.org/officeDocument/2006/relationships/hyperlink" Target="https://www.cambridge.org/core/journals/journal-of-tropical-ecology/issue/2435DF9C3024A0287C343E7BB1062EE6" TargetMode="External"/><Relationship Id="rId53" Type="http://schemas.openxmlformats.org/officeDocument/2006/relationships/hyperlink" Target="https://cdn.yello.link/opwall/files/2017/11/Opwall-Honduras-Cusuco-Field-Report-2004.pdf" TargetMode="External"/><Relationship Id="rId58" Type="http://schemas.openxmlformats.org/officeDocument/2006/relationships/hyperlink" Target="https://www.sciencedirect.com/journal/journal-for-nature-conservation/vol/34/suppl/C" TargetMode="External"/><Relationship Id="rId66" Type="http://schemas.openxmlformats.org/officeDocument/2006/relationships/hyperlink" Target="https://royalsocietypublishing.org/doi/pdf/10.1098/rstb.2003.13597" TargetMode="External"/><Relationship Id="rId74" Type="http://schemas.openxmlformats.org/officeDocument/2006/relationships/hyperlink" Target="https://onlinelibrary.wiley.com/doi/abs/10.1111/geb.13110"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nature.com/articles/273191a0" TargetMode="External"/><Relationship Id="rId28" Type="http://schemas.openxmlformats.org/officeDocument/2006/relationships/hyperlink" Target="https://www.sciencedirect.com/journal/earth-science-reviews/vol/55/issue/1" TargetMode="External"/><Relationship Id="rId36" Type="http://schemas.openxmlformats.org/officeDocument/2006/relationships/hyperlink" Target="https://onlinelibrary.wiley.com/doi/abs/10.1046/j.1466-822x.2001.00227.x" TargetMode="External"/><Relationship Id="rId49" Type="http://schemas.openxmlformats.org/officeDocument/2006/relationships/hyperlink" Target="https://onlinelibrary.wiley.com/doi/full/10.1046/j.0305-0270.2003.00992.x" TargetMode="External"/><Relationship Id="rId57" Type="http://schemas.openxmlformats.org/officeDocument/2006/relationships/hyperlink" Target="https://www.sciencedirect.com/journal/journal-for-nature-conservation" TargetMode="External"/><Relationship Id="rId61" Type="http://schemas.openxmlformats.org/officeDocument/2006/relationships/hyperlink" Target="https://link.springer.com/article/10.1007/s00442-020-04714-9" TargetMode="External"/><Relationship Id="rId10" Type="http://schemas.openxmlformats.org/officeDocument/2006/relationships/image" Target="media/image2.jpeg"/><Relationship Id="rId19" Type="http://schemas.openxmlformats.org/officeDocument/2006/relationships/hyperlink" Target="https://www.sciencedirect.com/science/article/abs/pii/S0003347209002358" TargetMode="External"/><Relationship Id="rId31" Type="http://schemas.openxmlformats.org/officeDocument/2006/relationships/hyperlink" Target="https://www.sciencedirect.com/science/article/abs/pii/S000632070900038X" TargetMode="External"/><Relationship Id="rId44" Type="http://schemas.openxmlformats.org/officeDocument/2006/relationships/hyperlink" Target="https://www.cambridge.org/core/journals/journal-of-tropical-ecology/volume/D51CE5F899E266CE6A49EE7DCC2631D7" TargetMode="External"/><Relationship Id="rId52" Type="http://schemas.openxmlformats.org/officeDocument/2006/relationships/hyperlink" Target="https://www.sciencedirect.com/journal/biological-conservation/vol/226/suppl/C" TargetMode="External"/><Relationship Id="rId60" Type="http://schemas.openxmlformats.org/officeDocument/2006/relationships/hyperlink" Target="https://link.springer.com/journal/442" TargetMode="External"/><Relationship Id="rId65" Type="http://schemas.openxmlformats.org/officeDocument/2006/relationships/hyperlink" Target="https://www.cambridge.org/core/journals/journal-of-zoology/article/abs/coexistence-of-jaguar-panthera-onca-and-puma-puma-concolor-in-a-mosaic-landscape-in-the-venezuelan-llanos/BE41AF68B2602CE634D6F82530497691" TargetMode="External"/><Relationship Id="rId73" Type="http://schemas.openxmlformats.org/officeDocument/2006/relationships/hyperlink" Target="https://onlinelibrary.wiley.com/doi/abs/10.1046/j.1365-2699.2003.01032.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www.cloudbridge.org/the-project/reforestation/" TargetMode="External"/><Relationship Id="rId27" Type="http://schemas.openxmlformats.org/officeDocument/2006/relationships/hyperlink" Target="https://www.sciencedirect.com/journal/earth-science-reviews" TargetMode="External"/><Relationship Id="rId30" Type="http://schemas.openxmlformats.org/officeDocument/2006/relationships/hyperlink" Target="https://www.sciencedirect.com/journal/biological-conservation" TargetMode="External"/><Relationship Id="rId35" Type="http://schemas.openxmlformats.org/officeDocument/2006/relationships/hyperlink" Target="https://www.jstor.org/stable/2386692" TargetMode="External"/><Relationship Id="rId43" Type="http://schemas.openxmlformats.org/officeDocument/2006/relationships/hyperlink" Target="https://www.cambridge.org/core/journals/journal-of-tropical-ecology" TargetMode="External"/><Relationship Id="rId48" Type="http://schemas.openxmlformats.org/officeDocument/2006/relationships/hyperlink" Target="https://link.springer.com/article/10.1007/s00267-010-9528-9" TargetMode="External"/><Relationship Id="rId56" Type="http://schemas.openxmlformats.org/officeDocument/2006/relationships/hyperlink" Target="https://besjournals.onlinelibrary.wiley.com/doi/full/10.1111/1365-2656.12072" TargetMode="External"/><Relationship Id="rId64" Type="http://schemas.openxmlformats.org/officeDocument/2006/relationships/hyperlink" Target="https://www.scielo.org.mx/scielo.php?script=sci_arttext&amp;pid=S2007-33642020000200213" TargetMode="External"/><Relationship Id="rId69" Type="http://schemas.openxmlformats.org/officeDocument/2006/relationships/hyperlink" Target="https://www.sciencedirect.com/science/article/abs/pii/S0006320717316865"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sciencedirect.com/journal/biological-conservation" TargetMode="External"/><Relationship Id="rId72" Type="http://schemas.openxmlformats.org/officeDocument/2006/relationships/hyperlink" Target="https://www.cambridge.org/core/journals/journal-of-tropical-ecology/article/abs/vertical-stratification-of-small-mammals-in-the-atlantic-rain-forest-of-southeastern-brazil/2446115D70AAE29D28DC5440ADA1E905" TargetMode="Externa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chart" Target="charts/chart2.xml"/><Relationship Id="rId25" Type="http://schemas.openxmlformats.org/officeDocument/2006/relationships/hyperlink" Target="https://conbio.onlinelibrary.wiley.com/doi/abs/10.1111/j.1523-1739.2003.00298.x" TargetMode="External"/><Relationship Id="rId33" Type="http://schemas.openxmlformats.org/officeDocument/2006/relationships/hyperlink" Target="https://journals.plos.org/plosone/article?id=10.1371/journal.pone.0124480" TargetMode="External"/><Relationship Id="rId38" Type="http://schemas.openxmlformats.org/officeDocument/2006/relationships/hyperlink" Target="https://www.proquest.com/openview/21f33eb6ff592457457ba2ea6650612b/1?pq-origsite=gscholar&amp;cbl=18750&amp;diss=y" TargetMode="External"/><Relationship Id="rId46" Type="http://schemas.openxmlformats.org/officeDocument/2006/relationships/hyperlink" Target="https://www.cambridge.org/core/journals/journal-of-tropical-ecology/article/abs/habitatdependent-fruiting-behaviour-of-an-understorey-tree-miconia-centrodesma-and-tropical-treefall-gaps-as-keystone-habitats-for-frugivores-in-costa-rica/B768E39791AFEE18C92A83827F4B84E3" TargetMode="External"/><Relationship Id="rId59" Type="http://schemas.openxmlformats.org/officeDocument/2006/relationships/hyperlink" Target="https://www.sciencedirect.com/science/article/abs/pii/S1617138116300802" TargetMode="External"/><Relationship Id="rId67" Type="http://schemas.openxmlformats.org/officeDocument/2006/relationships/hyperlink" Target="https://www.sciencedirect.com/journal/biological-conservation" TargetMode="External"/><Relationship Id="rId20" Type="http://schemas.openxmlformats.org/officeDocument/2006/relationships/hyperlink" Target="https://www.jstor.org/stable/i293833" TargetMode="External"/><Relationship Id="rId41" Type="http://schemas.openxmlformats.org/officeDocument/2006/relationships/hyperlink" Target="https://www.cambridge.org/core/journals/journal-of-tropical-ecology/issue/79B1906125AE7128A42949E4E1231599" TargetMode="External"/><Relationship Id="rId54" Type="http://schemas.openxmlformats.org/officeDocument/2006/relationships/hyperlink" Target="http://carnivorecology.free.fr/pdf/Lynx_Ediciones_Felidae_Statu_and_Conservation_Chapter.pdf" TargetMode="External"/><Relationship Id="rId62" Type="http://schemas.openxmlformats.org/officeDocument/2006/relationships/hyperlink" Target="https://onlinelibrary.wiley.com/doi/full/10.1111/ecog.01050" TargetMode="External"/><Relationship Id="rId70" Type="http://schemas.openxmlformats.org/officeDocument/2006/relationships/hyperlink" Target="https://onlinelibrary.wiley.com/doi/abs/10.1111/j.1442-9993.2005.01530.x"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ive\OneDrive\Documents\Cloudbridg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ive\OneDrive\Documents\Cloudbridg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Diversity</a:t>
            </a:r>
          </a:p>
        </c:rich>
      </c:tx>
      <c:layout>
        <c:manualLayout>
          <c:xMode val="edge"/>
          <c:yMode val="edge"/>
          <c:x val="0.4096155277376734"/>
          <c:y val="0"/>
        </c:manualLayout>
      </c:layout>
    </c:title>
    <c:plotArea>
      <c:layout>
        <c:manualLayout>
          <c:layoutTarget val="inner"/>
          <c:xMode val="edge"/>
          <c:yMode val="edge"/>
          <c:x val="9.9582310964831638E-2"/>
          <c:y val="0.11145581802274641"/>
          <c:w val="0.74722420720782934"/>
          <c:h val="0.67591947424625165"/>
        </c:manualLayout>
      </c:layout>
      <c:barChart>
        <c:barDir val="col"/>
        <c:grouping val="clustered"/>
        <c:ser>
          <c:idx val="0"/>
          <c:order val="0"/>
          <c:tx>
            <c:v>Shannon's</c:v>
          </c:tx>
          <c:dPt>
            <c:idx val="7"/>
            <c:spPr>
              <a:solidFill>
                <a:schemeClr val="accent1"/>
              </a:solidFill>
            </c:spPr>
          </c:dPt>
          <c:dPt>
            <c:idx val="8"/>
            <c:spPr>
              <a:solidFill>
                <a:schemeClr val="accent1"/>
              </a:solidFill>
            </c:spPr>
          </c:dPt>
          <c:dPt>
            <c:idx val="9"/>
            <c:spPr>
              <a:solidFill>
                <a:schemeClr val="accent1"/>
              </a:solidFill>
            </c:spPr>
          </c:dPt>
          <c:cat>
            <c:strRef>
              <c:f>Sheet1!$A$52:$A$62</c:f>
              <c:strCache>
                <c:ptCount val="11"/>
                <c:pt idx="0">
                  <c:v>E0</c:v>
                </c:pt>
                <c:pt idx="1">
                  <c:v>E1</c:v>
                </c:pt>
                <c:pt idx="2">
                  <c:v>G4</c:v>
                </c:pt>
                <c:pt idx="3">
                  <c:v>M1</c:v>
                </c:pt>
                <c:pt idx="4">
                  <c:v>M2</c:v>
                </c:pt>
                <c:pt idx="5">
                  <c:v>S1</c:v>
                </c:pt>
                <c:pt idx="6">
                  <c:v>R4</c:v>
                </c:pt>
                <c:pt idx="7">
                  <c:v>D1</c:v>
                </c:pt>
                <c:pt idx="8">
                  <c:v>D2</c:v>
                </c:pt>
                <c:pt idx="9">
                  <c:v>Q1</c:v>
                </c:pt>
                <c:pt idx="10">
                  <c:v>Cloudbridge</c:v>
                </c:pt>
              </c:strCache>
            </c:strRef>
          </c:cat>
          <c:val>
            <c:numRef>
              <c:f>Sheet1!$B$52:$B$62</c:f>
              <c:numCache>
                <c:formatCode>General</c:formatCode>
                <c:ptCount val="11"/>
                <c:pt idx="0">
                  <c:v>1.3800000000000001</c:v>
                </c:pt>
                <c:pt idx="1">
                  <c:v>0.62000000000000233</c:v>
                </c:pt>
                <c:pt idx="2">
                  <c:v>0.54</c:v>
                </c:pt>
                <c:pt idx="3">
                  <c:v>1.24</c:v>
                </c:pt>
                <c:pt idx="4">
                  <c:v>0.5</c:v>
                </c:pt>
                <c:pt idx="5">
                  <c:v>0.86000000000000065</c:v>
                </c:pt>
                <c:pt idx="6">
                  <c:v>1.44</c:v>
                </c:pt>
                <c:pt idx="7">
                  <c:v>1.54</c:v>
                </c:pt>
                <c:pt idx="8">
                  <c:v>1.6</c:v>
                </c:pt>
                <c:pt idx="9">
                  <c:v>1.7600000000000009</c:v>
                </c:pt>
                <c:pt idx="10">
                  <c:v>1.49</c:v>
                </c:pt>
              </c:numCache>
            </c:numRef>
          </c:val>
        </c:ser>
        <c:ser>
          <c:idx val="1"/>
          <c:order val="1"/>
          <c:tx>
            <c:v>Simpson's</c:v>
          </c:tx>
          <c:cat>
            <c:strRef>
              <c:f>Sheet1!$A$52:$A$62</c:f>
              <c:strCache>
                <c:ptCount val="11"/>
                <c:pt idx="0">
                  <c:v>E0</c:v>
                </c:pt>
                <c:pt idx="1">
                  <c:v>E1</c:v>
                </c:pt>
                <c:pt idx="2">
                  <c:v>G4</c:v>
                </c:pt>
                <c:pt idx="3">
                  <c:v>M1</c:v>
                </c:pt>
                <c:pt idx="4">
                  <c:v>M2</c:v>
                </c:pt>
                <c:pt idx="5">
                  <c:v>S1</c:v>
                </c:pt>
                <c:pt idx="6">
                  <c:v>R4</c:v>
                </c:pt>
                <c:pt idx="7">
                  <c:v>D1</c:v>
                </c:pt>
                <c:pt idx="8">
                  <c:v>D2</c:v>
                </c:pt>
                <c:pt idx="9">
                  <c:v>Q1</c:v>
                </c:pt>
                <c:pt idx="10">
                  <c:v>Cloudbridge</c:v>
                </c:pt>
              </c:strCache>
            </c:strRef>
          </c:cat>
          <c:val>
            <c:numRef>
              <c:f>Sheet1!$C$52:$C$62</c:f>
              <c:numCache>
                <c:formatCode>General</c:formatCode>
                <c:ptCount val="11"/>
                <c:pt idx="0">
                  <c:v>0.67000000000000304</c:v>
                </c:pt>
                <c:pt idx="1">
                  <c:v>0.27</c:v>
                </c:pt>
                <c:pt idx="2">
                  <c:v>0.22000000000000011</c:v>
                </c:pt>
                <c:pt idx="3">
                  <c:v>0.67000000000000304</c:v>
                </c:pt>
                <c:pt idx="4">
                  <c:v>0.24000000000000021</c:v>
                </c:pt>
                <c:pt idx="5">
                  <c:v>0.49000000000000032</c:v>
                </c:pt>
                <c:pt idx="6">
                  <c:v>0.62000000000000233</c:v>
                </c:pt>
                <c:pt idx="7">
                  <c:v>0.74000000000000232</c:v>
                </c:pt>
                <c:pt idx="8">
                  <c:v>0.82000000000000062</c:v>
                </c:pt>
                <c:pt idx="9">
                  <c:v>0.77000000000000213</c:v>
                </c:pt>
                <c:pt idx="10">
                  <c:v>0.63000000000000256</c:v>
                </c:pt>
              </c:numCache>
            </c:numRef>
          </c:val>
        </c:ser>
        <c:axId val="179009024"/>
        <c:axId val="179013888"/>
      </c:barChart>
      <c:catAx>
        <c:axId val="179009024"/>
        <c:scaling>
          <c:orientation val="minMax"/>
        </c:scaling>
        <c:axPos val="b"/>
        <c:title>
          <c:tx>
            <c:rich>
              <a:bodyPr/>
              <a:lstStyle/>
              <a:p>
                <a:pPr>
                  <a:defRPr/>
                </a:pPr>
                <a:r>
                  <a:rPr lang="en-GB"/>
                  <a:t>Camera</a:t>
                </a:r>
                <a:r>
                  <a:rPr lang="en-GB" baseline="0"/>
                  <a:t> trap</a:t>
                </a:r>
                <a:endParaRPr lang="en-GB"/>
              </a:p>
            </c:rich>
          </c:tx>
        </c:title>
        <c:tickLblPos val="nextTo"/>
        <c:crossAx val="179013888"/>
        <c:crosses val="autoZero"/>
        <c:auto val="1"/>
        <c:lblAlgn val="ctr"/>
        <c:lblOffset val="100"/>
      </c:catAx>
      <c:valAx>
        <c:axId val="179013888"/>
        <c:scaling>
          <c:orientation val="minMax"/>
          <c:max val="1.8"/>
        </c:scaling>
        <c:axPos val="l"/>
        <c:majorGridlines/>
        <c:title>
          <c:tx>
            <c:rich>
              <a:bodyPr rot="-5400000" vert="horz"/>
              <a:lstStyle/>
              <a:p>
                <a:pPr>
                  <a:defRPr/>
                </a:pPr>
                <a:r>
                  <a:rPr lang="en-GB"/>
                  <a:t>Diversity</a:t>
                </a:r>
                <a:r>
                  <a:rPr lang="en-GB" baseline="0"/>
                  <a:t> index</a:t>
                </a:r>
                <a:endParaRPr lang="en-GB"/>
              </a:p>
            </c:rich>
          </c:tx>
          <c:layout>
            <c:manualLayout>
              <c:xMode val="edge"/>
              <c:yMode val="edge"/>
              <c:x val="1.0211152714606989E-2"/>
              <c:y val="0.30823982318858428"/>
            </c:manualLayout>
          </c:layout>
        </c:title>
        <c:numFmt formatCode="General" sourceLinked="1"/>
        <c:tickLblPos val="nextTo"/>
        <c:crossAx val="179009024"/>
        <c:crosses val="autoZero"/>
        <c:crossBetween val="between"/>
      </c:valAx>
    </c:plotArea>
    <c:legend>
      <c:legendPos val="r"/>
      <c:layout>
        <c:manualLayout>
          <c:xMode val="edge"/>
          <c:yMode val="edge"/>
          <c:x val="0.84680648378310064"/>
          <c:y val="0.21290918635170741"/>
          <c:w val="0.13807064287096441"/>
          <c:h val="0.43629256342957295"/>
        </c:manualLayout>
      </c:layout>
    </c:legend>
    <c:plotVisOnly val="1"/>
  </c:chart>
  <c:spPr>
    <a:ln>
      <a:solidFill>
        <a:schemeClr val="accent2"/>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5"/>
  <c:chart>
    <c:title/>
    <c:plotArea>
      <c:layout/>
      <c:barChart>
        <c:barDir val="col"/>
        <c:grouping val="clustered"/>
        <c:ser>
          <c:idx val="1"/>
          <c:order val="0"/>
          <c:tx>
            <c:v>Mammal Abundance</c:v>
          </c:tx>
          <c:spPr>
            <a:solidFill>
              <a:srgbClr val="A50021"/>
            </a:solidFill>
          </c:spPr>
          <c:cat>
            <c:strRef>
              <c:f>Sheet1!$A$65:$A$74</c:f>
              <c:strCache>
                <c:ptCount val="10"/>
                <c:pt idx="0">
                  <c:v>E0</c:v>
                </c:pt>
                <c:pt idx="1">
                  <c:v>E1</c:v>
                </c:pt>
                <c:pt idx="2">
                  <c:v>G4</c:v>
                </c:pt>
                <c:pt idx="3">
                  <c:v>M1</c:v>
                </c:pt>
                <c:pt idx="4">
                  <c:v>M2</c:v>
                </c:pt>
                <c:pt idx="5">
                  <c:v>S1</c:v>
                </c:pt>
                <c:pt idx="6">
                  <c:v>R4</c:v>
                </c:pt>
                <c:pt idx="7">
                  <c:v>D1</c:v>
                </c:pt>
                <c:pt idx="8">
                  <c:v>D2</c:v>
                </c:pt>
                <c:pt idx="9">
                  <c:v>Q1</c:v>
                </c:pt>
              </c:strCache>
            </c:strRef>
          </c:cat>
          <c:val>
            <c:numRef>
              <c:f>Sheet1!$B$65:$B$74</c:f>
              <c:numCache>
                <c:formatCode>General</c:formatCode>
                <c:ptCount val="10"/>
                <c:pt idx="0">
                  <c:v>235</c:v>
                </c:pt>
                <c:pt idx="1">
                  <c:v>783</c:v>
                </c:pt>
                <c:pt idx="2">
                  <c:v>603</c:v>
                </c:pt>
                <c:pt idx="3">
                  <c:v>16</c:v>
                </c:pt>
                <c:pt idx="4">
                  <c:v>84</c:v>
                </c:pt>
                <c:pt idx="5">
                  <c:v>49</c:v>
                </c:pt>
                <c:pt idx="6">
                  <c:v>466</c:v>
                </c:pt>
                <c:pt idx="7">
                  <c:v>84</c:v>
                </c:pt>
                <c:pt idx="8">
                  <c:v>16</c:v>
                </c:pt>
                <c:pt idx="9">
                  <c:v>159</c:v>
                </c:pt>
              </c:numCache>
            </c:numRef>
          </c:val>
        </c:ser>
        <c:axId val="179646848"/>
        <c:axId val="179672576"/>
      </c:barChart>
      <c:catAx>
        <c:axId val="179646848"/>
        <c:scaling>
          <c:orientation val="minMax"/>
        </c:scaling>
        <c:axPos val="b"/>
        <c:title>
          <c:tx>
            <c:rich>
              <a:bodyPr/>
              <a:lstStyle/>
              <a:p>
                <a:pPr>
                  <a:defRPr/>
                </a:pPr>
                <a:r>
                  <a:rPr lang="en-GB"/>
                  <a:t>Camera</a:t>
                </a:r>
                <a:r>
                  <a:rPr lang="en-GB" baseline="0"/>
                  <a:t> trap</a:t>
                </a:r>
                <a:endParaRPr lang="en-GB"/>
              </a:p>
            </c:rich>
          </c:tx>
        </c:title>
        <c:tickLblPos val="nextTo"/>
        <c:crossAx val="179672576"/>
        <c:crosses val="autoZero"/>
        <c:auto val="1"/>
        <c:lblAlgn val="ctr"/>
        <c:lblOffset val="100"/>
      </c:catAx>
      <c:valAx>
        <c:axId val="179672576"/>
        <c:scaling>
          <c:orientation val="minMax"/>
          <c:max val="800"/>
        </c:scaling>
        <c:axPos val="l"/>
        <c:majorGridlines/>
        <c:title>
          <c:tx>
            <c:rich>
              <a:bodyPr/>
              <a:lstStyle/>
              <a:p>
                <a:pPr>
                  <a:defRPr/>
                </a:pPr>
                <a:r>
                  <a:rPr lang="en-GB"/>
                  <a:t>Number</a:t>
                </a:r>
                <a:r>
                  <a:rPr lang="en-GB" baseline="0"/>
                  <a:t> of individuals</a:t>
                </a:r>
                <a:endParaRPr lang="en-GB"/>
              </a:p>
            </c:rich>
          </c:tx>
          <c:layout>
            <c:manualLayout>
              <c:xMode val="edge"/>
              <c:yMode val="edge"/>
              <c:x val="1.9444444444444445E-2"/>
              <c:y val="0.31247885680956705"/>
            </c:manualLayout>
          </c:layout>
        </c:title>
        <c:numFmt formatCode="General" sourceLinked="1"/>
        <c:tickLblPos val="nextTo"/>
        <c:crossAx val="179646848"/>
        <c:crosses val="autoZero"/>
        <c:crossBetween val="between"/>
      </c:valAx>
    </c:plotArea>
    <c:plotVisOnly val="1"/>
  </c:chart>
  <c:spPr>
    <a:ln>
      <a:solidFill>
        <a:srgbClr val="A5002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2023-06-30T00:00:00</PublishDate>
  <Abstract>Mammal abundance and diversity is a well-studied topic on a broad-scale but there are large knowledge gaps when applied to small-scale cloud forest habitats. In addition, the corridor that the Cloudbridge Nature Reserve provides to a wide range of vulnerable and near-threatened mammals, highlights the need to ensure the habitat preferences and interactions of these species is well documented. Particular attention will be paid towards felidae species which are some of the most vulnerable and controlling over the rest of the mammal population. The aim of this project is to assess the effectiveness of several factors at predicting mammal abundance and diversity.                                                                                                        To do this, 10 camera traps were placed around Cloudbridge, ensuring that they provide good coverage and, hence, have differing factors. Every mammal recorded on each camera was recorded to provide the abundance and diversity at each camera. This was categorised by species and by month of recording. 9 factors were also measured at each camera. This included: elevation (metres above sea-level), gradient (%), canopy cover (%), canopy layers, forest type, deadwood cover, distance to nearest water source, food density, and human presence. Every factor was assessed based on their correlation with each other and with abundance and diversity before being added into generalised linear models (GLMs). In addition, the abundance of every mammal was also added into a GLM against felidae abundance.                                                                                                                                   The factors found to be the best predictors of both mammal abundance and diversity are canopy cover, deadwood cover, human presence, gradient, and food density. Elevation and distance to nearest water source have no apparent correlation. The number of observations increased significantly from April to May. Collared peccaries represent over half of all observations from 19 different mammal species. 4 out of the 19 species are felidae with dice’s cottontail, pacas, white-nosed coatis, and collared peccaries being the favoured prey.                 Conservation techniques should aim to maintain and improve habitats by prioritising the best predictor-factors as indicated in this study when trying to improve the conditions for the majority of mammal species at Cloudbridge. This means maintaining high canopy cover, not removing deadwood, limiting human presence on trails at night, maintaining smooth and shallow gradients on trails, and maximising food density for a range of food sources but particularly fruit and herpetofauna. More studies need to be conducted with a focus on one environmental factor or one species of mammal in order to draw more precise recommendations and conclusions but data should be collected on a larger temporal and spatial scale as this would account for higher differentials in environmental factors such as elevation as well as long-term effects of climate change.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4D138A-C1F8-470C-AF4C-EA779ABC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50505</TotalTime>
  <Pages>43</Pages>
  <Words>14773</Words>
  <Characters>84212</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An investigation into the factors that influence mammal abundance and diversity using camera trapping</vt:lpstr>
    </vt:vector>
  </TitlesOfParts>
  <Company/>
  <LinksUpToDate>false</LinksUpToDate>
  <CharactersWithSpaces>98788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investigation into the factors that influence mammal abundance and diversity using camera trapping</dc:title>
  <dc:subject>Cloudbridge Nature Reserve Research Internship</dc:subject>
  <dc:creator>Oliver Bevilacqua                                                                           07/09/2023</dc:creator>
  <cp:lastModifiedBy>Oliver Bevilacqua</cp:lastModifiedBy>
  <cp:revision>158</cp:revision>
  <dcterms:created xsi:type="dcterms:W3CDTF">2023-03-21T17:04:00Z</dcterms:created>
  <dcterms:modified xsi:type="dcterms:W3CDTF">2023-09-08T16:37:00Z</dcterms:modified>
</cp:coreProperties>
</file>